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BA1D35" w14:textId="77777777" w:rsidR="00296174" w:rsidRPr="008C13A3" w:rsidRDefault="00296174" w:rsidP="00296174">
      <w:pPr>
        <w:ind w:left="426" w:right="-17"/>
        <w:jc w:val="center"/>
        <w:rPr>
          <w:rFonts w:ascii="Arial" w:hAnsi="Arial" w:cs="Arial"/>
          <w:b/>
        </w:rPr>
      </w:pPr>
      <w:bookmarkStart w:id="0" w:name="_Hlk142658039"/>
    </w:p>
    <w:p w14:paraId="47E5D65F" w14:textId="191BB55E" w:rsidR="001D32DF" w:rsidRPr="008C13A3" w:rsidRDefault="001D32DF" w:rsidP="00296174">
      <w:pPr>
        <w:ind w:left="426" w:right="-17"/>
        <w:jc w:val="center"/>
        <w:rPr>
          <w:rFonts w:ascii="Arial" w:hAnsi="Arial" w:cs="Arial"/>
          <w:b/>
        </w:rPr>
      </w:pPr>
      <w:r w:rsidRPr="008C13A3">
        <w:rPr>
          <w:rFonts w:ascii="Arial" w:hAnsi="Arial" w:cs="Arial"/>
          <w:b/>
        </w:rPr>
        <w:t>ANEXO V</w:t>
      </w:r>
      <w:r w:rsidR="00FF2E17" w:rsidRPr="008C13A3">
        <w:rPr>
          <w:rFonts w:ascii="Arial" w:hAnsi="Arial" w:cs="Arial"/>
          <w:b/>
        </w:rPr>
        <w:t>I</w:t>
      </w:r>
      <w:r w:rsidR="004A1ACA">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03D9EDD6"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w:t>
      </w:r>
      <w:r w:rsidR="009872FB" w:rsidRPr="001043BC">
        <w:rPr>
          <w:rFonts w:ascii="Arial" w:hAnsi="Arial" w:cs="Arial"/>
          <w:i/>
          <w:iCs/>
          <w:sz w:val="22"/>
          <w:szCs w:val="22"/>
          <w:lang w:val="pt-PT"/>
        </w:rPr>
        <w:t>procuração apresentada nos autos</w:t>
      </w:r>
      <w:r w:rsidRPr="001043BC">
        <w:rPr>
          <w:rFonts w:ascii="Arial" w:hAnsi="Arial" w:cs="Arial"/>
          <w:sz w:val="22"/>
          <w:szCs w:val="22"/>
        </w:rPr>
        <w:t xml:space="preserve"> tendo em vista o que consta no </w:t>
      </w:r>
      <w:r w:rsidR="005466C3" w:rsidRPr="001043BC">
        <w:rPr>
          <w:rFonts w:ascii="Arial" w:hAnsi="Arial" w:cs="Arial"/>
          <w:b/>
          <w:bCs/>
          <w:sz w:val="22"/>
          <w:szCs w:val="22"/>
        </w:rPr>
        <w:t xml:space="preserve">Processo Administrativo nº </w:t>
      </w:r>
      <w:r w:rsidR="001043BC" w:rsidRPr="001043BC">
        <w:rPr>
          <w:rFonts w:ascii="Arial" w:hAnsi="Arial" w:cs="Arial"/>
          <w:b/>
          <w:bCs/>
          <w:sz w:val="22"/>
          <w:szCs w:val="22"/>
        </w:rPr>
        <w:t>32.657/2023</w:t>
      </w:r>
      <w:r w:rsidR="005466C3" w:rsidRPr="001043BC">
        <w:rPr>
          <w:rFonts w:ascii="Arial" w:hAnsi="Arial" w:cs="Arial"/>
          <w:b/>
          <w:bCs/>
          <w:sz w:val="22"/>
          <w:szCs w:val="22"/>
        </w:rPr>
        <w:t xml:space="preserve"> </w:t>
      </w:r>
      <w:r w:rsidRPr="001043BC">
        <w:rPr>
          <w:rFonts w:ascii="Arial" w:hAnsi="Arial" w:cs="Arial"/>
          <w:sz w:val="22"/>
          <w:szCs w:val="22"/>
        </w:rPr>
        <w:t xml:space="preserve">e em observância às disposições da Lei nº </w:t>
      </w:r>
      <w:r w:rsidR="00F232EF" w:rsidRPr="001043BC">
        <w:rPr>
          <w:rFonts w:ascii="Arial" w:hAnsi="Arial" w:cs="Arial"/>
          <w:sz w:val="22"/>
          <w:szCs w:val="22"/>
        </w:rPr>
        <w:t xml:space="preserve">14.133, </w:t>
      </w:r>
      <w:r w:rsidR="009872FB" w:rsidRPr="001043BC">
        <w:rPr>
          <w:rFonts w:ascii="Arial" w:hAnsi="Arial" w:cs="Arial"/>
          <w:sz w:val="22"/>
          <w:szCs w:val="22"/>
        </w:rPr>
        <w:t xml:space="preserve">de 1º de abril </w:t>
      </w:r>
      <w:r w:rsidR="00F232EF" w:rsidRPr="001043BC">
        <w:rPr>
          <w:rFonts w:ascii="Arial" w:hAnsi="Arial" w:cs="Arial"/>
          <w:sz w:val="22"/>
          <w:szCs w:val="22"/>
        </w:rPr>
        <w:t>de 2021</w:t>
      </w:r>
      <w:r w:rsidR="0050761F" w:rsidRPr="001043BC">
        <w:rPr>
          <w:rFonts w:ascii="Arial" w:hAnsi="Arial" w:cs="Arial"/>
          <w:sz w:val="22"/>
          <w:szCs w:val="22"/>
        </w:rPr>
        <w:t xml:space="preserve"> </w:t>
      </w:r>
      <w:r w:rsidR="0050761F" w:rsidRPr="001043BC">
        <w:rPr>
          <w:rFonts w:ascii="Arial" w:hAnsi="Arial" w:cs="Arial"/>
          <w:sz w:val="22"/>
          <w:szCs w:val="22"/>
          <w:lang w:val="pt-PT"/>
        </w:rPr>
        <w:t xml:space="preserve">e </w:t>
      </w:r>
      <w:r w:rsidR="009872FB" w:rsidRPr="001043BC">
        <w:rPr>
          <w:rFonts w:ascii="Arial" w:hAnsi="Arial" w:cs="Arial"/>
          <w:sz w:val="22"/>
          <w:szCs w:val="22"/>
          <w:lang w:val="pt-PT"/>
        </w:rPr>
        <w:t>demais legislações aplicáveis</w:t>
      </w:r>
      <w:r w:rsidR="006306EF" w:rsidRPr="001043BC">
        <w:rPr>
          <w:rFonts w:ascii="Arial" w:hAnsi="Arial" w:cs="Arial"/>
          <w:sz w:val="22"/>
          <w:szCs w:val="22"/>
        </w:rPr>
        <w:t>,</w:t>
      </w:r>
      <w:r w:rsidRPr="001043BC">
        <w:rPr>
          <w:rFonts w:ascii="Arial" w:hAnsi="Arial" w:cs="Arial"/>
          <w:i/>
          <w:sz w:val="22"/>
          <w:szCs w:val="22"/>
        </w:rPr>
        <w:t xml:space="preserve"> </w:t>
      </w:r>
      <w:r w:rsidRPr="001043BC">
        <w:rPr>
          <w:rFonts w:ascii="Arial" w:hAnsi="Arial" w:cs="Arial"/>
          <w:sz w:val="22"/>
          <w:szCs w:val="22"/>
        </w:rPr>
        <w:t xml:space="preserve">resolvem celebrar o presente Termo de Contrato, decorrente do </w:t>
      </w:r>
      <w:r w:rsidR="005466C3" w:rsidRPr="001043BC">
        <w:rPr>
          <w:rFonts w:ascii="Arial" w:hAnsi="Arial" w:cs="Arial"/>
          <w:b/>
          <w:bCs/>
          <w:sz w:val="22"/>
          <w:szCs w:val="22"/>
        </w:rPr>
        <w:t>Pregão Eletrônico</w:t>
      </w:r>
      <w:r w:rsidR="000B23ED" w:rsidRPr="001043BC">
        <w:rPr>
          <w:rFonts w:ascii="Arial" w:hAnsi="Arial" w:cs="Arial"/>
          <w:b/>
          <w:bCs/>
          <w:sz w:val="22"/>
          <w:szCs w:val="22"/>
        </w:rPr>
        <w:t xml:space="preserve"> </w:t>
      </w:r>
      <w:r w:rsidR="005466C3" w:rsidRPr="001043BC">
        <w:rPr>
          <w:rFonts w:ascii="Arial" w:hAnsi="Arial" w:cs="Arial"/>
          <w:b/>
          <w:bCs/>
          <w:sz w:val="22"/>
          <w:szCs w:val="22"/>
        </w:rPr>
        <w:t xml:space="preserve">nº </w:t>
      </w:r>
      <w:r w:rsidR="001043BC" w:rsidRPr="001043BC">
        <w:rPr>
          <w:rFonts w:ascii="Arial" w:hAnsi="Arial" w:cs="Arial"/>
          <w:b/>
          <w:bCs/>
          <w:sz w:val="22"/>
          <w:szCs w:val="22"/>
        </w:rPr>
        <w:t>90.025/2024</w:t>
      </w:r>
      <w:r w:rsidRPr="001043BC">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441ADEDC"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r w:rsidR="001043BC" w:rsidRPr="001043BC">
        <w:rPr>
          <w:rFonts w:ascii="Arial" w:eastAsia="Times New Roman" w:hAnsi="Arial" w:cs="Arial"/>
          <w:b/>
          <w:bCs/>
          <w:lang w:val="pt-BR" w:eastAsia="pt-BR"/>
        </w:rPr>
        <w:t>AQUISIÇÃO, sob demanda, de FERRAMENTAS A GASOLINA E PEÇAS DE SUBSTITUIÇÃO, para atender as necessidades da Secretaria Municipal de Serviços Público</w:t>
      </w:r>
      <w:r w:rsidR="001043BC" w:rsidRPr="00C03AB4">
        <w:rPr>
          <w:rFonts w:ascii="Arial" w:eastAsia="Times New Roman" w:hAnsi="Arial" w:cs="Arial"/>
          <w:b/>
          <w:bCs/>
          <w:lang w:val="pt-BR" w:eastAsia="pt-BR"/>
        </w:rPr>
        <w:t>s</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lastRenderedPageBreak/>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1DE68718" w14:textId="0F204435" w:rsidR="00C03AB4" w:rsidRPr="00897185" w:rsidRDefault="00C03AB4" w:rsidP="00C03AB4">
      <w:pPr>
        <w:spacing w:line="276" w:lineRule="auto"/>
        <w:jc w:val="both"/>
        <w:rPr>
          <w:rFonts w:ascii="Arial" w:eastAsiaTheme="majorEastAsia" w:hAnsi="Arial" w:cs="Arial"/>
          <w:b/>
          <w:bCs/>
          <w:lang w:val="pt-BR" w:eastAsia="pt-BR"/>
        </w:rPr>
      </w:pPr>
      <w:r w:rsidRPr="00897185">
        <w:rPr>
          <w:rFonts w:ascii="Arial" w:eastAsiaTheme="majorEastAsia" w:hAnsi="Arial" w:cs="Arial"/>
          <w:b/>
          <w:bCs/>
          <w:lang w:val="pt-BR" w:eastAsia="pt-BR"/>
        </w:rPr>
        <w:t>3.1 - MODELO DE EXECUÇÃO CONTRATUAL</w:t>
      </w:r>
    </w:p>
    <w:p w14:paraId="420992C8" w14:textId="17C2D999" w:rsidR="00C03AB4" w:rsidRPr="00897185" w:rsidRDefault="00C03AB4" w:rsidP="00C03AB4">
      <w:pPr>
        <w:pStyle w:val="Nivel2"/>
        <w:spacing w:before="0" w:after="0"/>
        <w:rPr>
          <w:rFonts w:eastAsia="Verdana"/>
          <w:bCs/>
          <w:iCs/>
          <w:color w:val="auto"/>
          <w:sz w:val="22"/>
          <w:szCs w:val="22"/>
          <w:lang w:val="pt-PT" w:eastAsia="en-US"/>
        </w:rPr>
      </w:pPr>
      <w:r w:rsidRPr="00897185">
        <w:rPr>
          <w:rFonts w:eastAsia="Verdana"/>
          <w:bCs/>
          <w:iCs/>
          <w:color w:val="auto"/>
          <w:sz w:val="22"/>
          <w:szCs w:val="22"/>
          <w:lang w:val="pt-PT" w:eastAsia="en-US"/>
        </w:rPr>
        <w:t xml:space="preserve">3.1.1 - O fornecimento será efetuado na Avenida Alberto Braune, n.° 225, Centro – Nova Friburgo (SECRETARIA MUNICIPAL DE SERVIÇOS PÚBLICOS), de segunda a sexta-feira, a partir do recebimento da Nota de Empenho, conforme ordem de fornecimento. </w:t>
      </w:r>
    </w:p>
    <w:p w14:paraId="2D33454B" w14:textId="5596D77D" w:rsidR="00C03AB4" w:rsidRPr="00897185" w:rsidRDefault="00C03AB4" w:rsidP="00C03AB4">
      <w:pPr>
        <w:jc w:val="both"/>
        <w:rPr>
          <w:rFonts w:ascii="Arial" w:hAnsi="Arial" w:cs="Arial"/>
          <w:bCs/>
          <w:iCs/>
        </w:rPr>
      </w:pPr>
      <w:r w:rsidRPr="00897185">
        <w:rPr>
          <w:rFonts w:ascii="Arial" w:hAnsi="Arial" w:cs="Arial"/>
          <w:bCs/>
          <w:iCs/>
        </w:rPr>
        <w:t>3.1.2 - Horários de entrega:</w:t>
      </w:r>
    </w:p>
    <w:p w14:paraId="55E302E4" w14:textId="3F874DAB" w:rsidR="00C03AB4" w:rsidRPr="00897185" w:rsidRDefault="00C03AB4" w:rsidP="00C03AB4">
      <w:pPr>
        <w:jc w:val="both"/>
        <w:rPr>
          <w:rFonts w:ascii="Arial" w:hAnsi="Arial" w:cs="Arial"/>
          <w:bCs/>
          <w:iCs/>
        </w:rPr>
      </w:pPr>
      <w:r w:rsidRPr="00897185">
        <w:rPr>
          <w:rFonts w:ascii="Arial" w:hAnsi="Arial" w:cs="Arial"/>
          <w:bCs/>
          <w:iCs/>
        </w:rPr>
        <w:t>3.1.2.1 - Segunda à sexta-feira – das 08h00min às 16h00min.</w:t>
      </w:r>
    </w:p>
    <w:p w14:paraId="7D106634" w14:textId="32D4A020" w:rsidR="00C03AB4" w:rsidRPr="00897185" w:rsidRDefault="00C03AB4" w:rsidP="00C03AB4">
      <w:pPr>
        <w:jc w:val="both"/>
        <w:rPr>
          <w:rFonts w:ascii="Arial" w:hAnsi="Arial" w:cs="Arial"/>
          <w:bCs/>
          <w:iCs/>
        </w:rPr>
      </w:pPr>
      <w:r w:rsidRPr="00897185">
        <w:rPr>
          <w:rFonts w:ascii="Arial" w:hAnsi="Arial" w:cs="Arial"/>
          <w:bCs/>
          <w:iCs/>
        </w:rPr>
        <w:t>3.1.2.2  - A entrega deverá ser fracionada conforme necessidade e solicitação da Unidade Requisitante, não havendo, desta feita, quaisquer prejuízo à Administração.</w:t>
      </w:r>
    </w:p>
    <w:p w14:paraId="6B5C3421" w14:textId="292D8E6F" w:rsidR="00C03AB4" w:rsidRPr="00897185" w:rsidRDefault="00C03AB4" w:rsidP="00C03AB4">
      <w:pPr>
        <w:pStyle w:val="Nivel2"/>
        <w:spacing w:before="0" w:after="0"/>
        <w:rPr>
          <w:rFonts w:eastAsia="Verdana"/>
          <w:bCs/>
          <w:iCs/>
          <w:color w:val="auto"/>
          <w:sz w:val="22"/>
          <w:szCs w:val="22"/>
          <w:lang w:val="pt-PT" w:eastAsia="en-US"/>
        </w:rPr>
      </w:pPr>
      <w:r w:rsidRPr="00897185">
        <w:rPr>
          <w:rFonts w:eastAsia="Verdana"/>
          <w:bCs/>
          <w:iCs/>
          <w:color w:val="auto"/>
          <w:sz w:val="22"/>
          <w:szCs w:val="22"/>
          <w:lang w:val="pt-PT" w:eastAsia="en-US"/>
        </w:rPr>
        <w:t>3.1.2.3 - Caso não seja possível a entrega na data assinalada, a empresa deverá comunicar as razões respectivas com pelo menos 02 (dois) dias de antecedência para que qualquer pleito de prorrogação de prazo seja analisado, ressalvadas situações de caso fortuito e força maior.</w:t>
      </w:r>
    </w:p>
    <w:p w14:paraId="404E9596" w14:textId="6D6FE262" w:rsidR="00C03AB4" w:rsidRPr="00897185" w:rsidRDefault="00C03AB4" w:rsidP="00C03AB4">
      <w:pPr>
        <w:pStyle w:val="Nivel2"/>
        <w:spacing w:before="0" w:after="0"/>
        <w:rPr>
          <w:rFonts w:eastAsia="Verdana"/>
          <w:bCs/>
          <w:iCs/>
          <w:color w:val="auto"/>
          <w:sz w:val="22"/>
          <w:szCs w:val="22"/>
          <w:lang w:val="pt-PT" w:eastAsia="en-US"/>
        </w:rPr>
      </w:pPr>
      <w:r w:rsidRPr="00897185">
        <w:rPr>
          <w:rFonts w:eastAsia="Verdana"/>
          <w:bCs/>
          <w:iCs/>
          <w:color w:val="auto"/>
          <w:sz w:val="22"/>
          <w:szCs w:val="22"/>
          <w:lang w:val="pt-PT" w:eastAsia="en-US"/>
        </w:rPr>
        <w:t>3.1.3 - Os produtos serão recebidos provisoriamente, de forma sumária, no prazo de 02 (dois) dias, pelo responsável pelo acompanhamento e fiscalização do contrato, para efeito de posterior verificação de sua conformidade com as especificações constantes neste Termo de Referência e na proposta.</w:t>
      </w:r>
    </w:p>
    <w:p w14:paraId="64799443" w14:textId="0ECF65B2" w:rsidR="00C03AB4" w:rsidRPr="00897185" w:rsidRDefault="00C03AB4" w:rsidP="00C03AB4">
      <w:pPr>
        <w:pStyle w:val="Nivel1"/>
        <w:numPr>
          <w:ilvl w:val="2"/>
          <w:numId w:val="11"/>
        </w:numPr>
        <w:spacing w:before="0" w:after="0"/>
        <w:ind w:left="0" w:firstLine="0"/>
        <w:rPr>
          <w:rFonts w:eastAsia="Verdana"/>
          <w:b w:val="0"/>
          <w:bCs/>
          <w:iCs/>
          <w:color w:val="auto"/>
          <w:sz w:val="22"/>
          <w:szCs w:val="22"/>
          <w:lang w:val="pt-PT"/>
        </w:rPr>
      </w:pPr>
      <w:r w:rsidRPr="00897185">
        <w:rPr>
          <w:rFonts w:eastAsia="Verdana"/>
          <w:b w:val="0"/>
          <w:bCs/>
          <w:iCs/>
          <w:color w:val="auto"/>
          <w:sz w:val="22"/>
          <w:szCs w:val="22"/>
          <w:lang w:val="pt-PT"/>
        </w:rPr>
        <w:t>- Os bens poderão ser rejeitados, no todo ou em parte, quando em desacordo com as especificações constantes neste Termo de Referência e na proposta, devendo ser substituídos no prazo de 24 (vinte e quatro) horas, a contar da notificação da contratada, às suas custas, sem prejuízo da aplicação das penalidades.</w:t>
      </w:r>
    </w:p>
    <w:p w14:paraId="6BD0090B" w14:textId="258FB6C8" w:rsidR="00C03AB4" w:rsidRPr="00897185" w:rsidRDefault="00C03AB4" w:rsidP="00C03AB4">
      <w:pPr>
        <w:pStyle w:val="Nivel2"/>
        <w:spacing w:before="0" w:after="0"/>
        <w:rPr>
          <w:rFonts w:eastAsia="Verdana"/>
          <w:bCs/>
          <w:iCs/>
          <w:color w:val="auto"/>
          <w:sz w:val="22"/>
          <w:szCs w:val="22"/>
          <w:lang w:val="pt-PT" w:eastAsia="en-US"/>
        </w:rPr>
      </w:pPr>
      <w:r w:rsidRPr="00897185">
        <w:rPr>
          <w:rFonts w:eastAsia="Verdana"/>
          <w:bCs/>
          <w:iCs/>
          <w:color w:val="auto"/>
          <w:sz w:val="22"/>
          <w:szCs w:val="22"/>
          <w:lang w:val="pt-PT" w:eastAsia="en-US"/>
        </w:rPr>
        <w:t>3.1.5 - Os bens serão recebidos definitivamente no prazo de 02 (dois) dias, contados do recebimento provisório, após a verificação da qualidade e quantidade do material e consequente aceitação mediante termo detalhado.</w:t>
      </w:r>
    </w:p>
    <w:p w14:paraId="2C42D7D5" w14:textId="77777777" w:rsidR="00C03AB4" w:rsidRPr="00897185" w:rsidRDefault="00C03AB4" w:rsidP="00C03AB4">
      <w:pPr>
        <w:pStyle w:val="Nivel2"/>
        <w:spacing w:before="0" w:after="0"/>
        <w:rPr>
          <w:rFonts w:eastAsia="Verdana"/>
          <w:bCs/>
          <w:iCs/>
          <w:color w:val="auto"/>
          <w:sz w:val="22"/>
          <w:szCs w:val="22"/>
          <w:lang w:val="pt-PT" w:eastAsia="en-US"/>
        </w:rPr>
      </w:pPr>
      <w:r w:rsidRPr="00897185">
        <w:rPr>
          <w:rFonts w:eastAsia="Verdana"/>
          <w:bCs/>
          <w:iCs/>
          <w:color w:val="auto"/>
          <w:sz w:val="22"/>
          <w:szCs w:val="22"/>
          <w:lang w:val="pt-PT" w:eastAsia="en-US"/>
        </w:rPr>
        <w:lastRenderedPageBreak/>
        <w:t>3.1.6 - Na hipótese de a verificação a que se refere o subitem anterior não ser procedida dentro do prazo fixado, reputar-se-á como realizada, consumando-se o recebimento definitivo no dia do esgotamento do prazo.</w:t>
      </w:r>
    </w:p>
    <w:p w14:paraId="08F862F0" w14:textId="51A49E98" w:rsidR="00C03AB4" w:rsidRPr="00897185" w:rsidRDefault="00C03AB4" w:rsidP="00C03AB4">
      <w:pPr>
        <w:pStyle w:val="Nivel2"/>
        <w:spacing w:before="0" w:after="0"/>
        <w:rPr>
          <w:rFonts w:eastAsia="Verdana"/>
          <w:bCs/>
          <w:iCs/>
          <w:color w:val="auto"/>
          <w:sz w:val="22"/>
          <w:szCs w:val="22"/>
          <w:lang w:val="pt-PT" w:eastAsia="en-US"/>
        </w:rPr>
      </w:pPr>
      <w:r w:rsidRPr="00897185">
        <w:rPr>
          <w:rFonts w:eastAsia="Verdana"/>
          <w:bCs/>
          <w:iCs/>
          <w:color w:val="auto"/>
          <w:sz w:val="22"/>
          <w:szCs w:val="22"/>
          <w:lang w:val="pt-PT" w:eastAsia="en-US"/>
        </w:rPr>
        <w:t>3.1.7 - O recebimento provisório ou definitivo não excluirá a responsabilidade civil pela solidez e pela segurança do serviço nem a responsabilidade ético-profissional pela perfeita execução do contrato.</w:t>
      </w:r>
    </w:p>
    <w:p w14:paraId="7D7786BC" w14:textId="61C89254" w:rsidR="00C03AB4" w:rsidRPr="00897185" w:rsidRDefault="00C03AB4" w:rsidP="00C03AB4">
      <w:pPr>
        <w:spacing w:line="276" w:lineRule="auto"/>
        <w:jc w:val="both"/>
        <w:rPr>
          <w:rFonts w:ascii="Arial" w:eastAsiaTheme="majorEastAsia" w:hAnsi="Arial" w:cs="Arial"/>
          <w:b/>
          <w:bCs/>
          <w:lang w:val="pt-BR" w:eastAsia="pt-BR"/>
        </w:rPr>
      </w:pPr>
      <w:r w:rsidRPr="00897185">
        <w:rPr>
          <w:rFonts w:ascii="Arial" w:eastAsiaTheme="majorEastAsia" w:hAnsi="Arial" w:cs="Arial"/>
          <w:b/>
          <w:bCs/>
          <w:lang w:val="pt-BR" w:eastAsia="pt-BR"/>
        </w:rPr>
        <w:t>3.2 - MODELO DE GESTÃO DO CONTRATO</w:t>
      </w:r>
    </w:p>
    <w:p w14:paraId="509F8F75" w14:textId="1E767451" w:rsidR="00C03AB4" w:rsidRPr="00897185" w:rsidRDefault="00C03AB4" w:rsidP="00C03AB4">
      <w:pPr>
        <w:pStyle w:val="Nivel2"/>
        <w:spacing w:before="0" w:after="0"/>
        <w:rPr>
          <w:rFonts w:eastAsia="Verdana"/>
          <w:bCs/>
          <w:iCs/>
          <w:color w:val="auto"/>
          <w:sz w:val="22"/>
          <w:szCs w:val="22"/>
          <w:lang w:val="pt-PT" w:eastAsia="en-US"/>
        </w:rPr>
      </w:pPr>
      <w:r>
        <w:rPr>
          <w:rFonts w:ascii="Liberation Serif" w:hAnsi="Liberation Serif" w:cs="Calibri"/>
          <w:color w:val="auto"/>
        </w:rPr>
        <w:t xml:space="preserve">3.2.1 - </w:t>
      </w:r>
      <w:r w:rsidRPr="00897185">
        <w:rPr>
          <w:rFonts w:eastAsia="Verdana"/>
          <w:bCs/>
          <w:iCs/>
          <w:color w:val="auto"/>
          <w:sz w:val="22"/>
          <w:szCs w:val="22"/>
          <w:lang w:val="pt-PT" w:eastAsia="en-US"/>
        </w:rPr>
        <w:t>O contrato deverá ser executado fielmente pelas partes, de acordo com as cláusulas avençadas e as normas da Lei nº 14.133, de 2021, e cada parte responderá pelas consequências de sua inexecução total ou parcial (Lei nº 14.133/2021, art. 115, caput).</w:t>
      </w:r>
    </w:p>
    <w:p w14:paraId="4102F43B" w14:textId="2A62A2F1" w:rsidR="00C03AB4" w:rsidRPr="00897185" w:rsidRDefault="00C03AB4" w:rsidP="00C03AB4">
      <w:pPr>
        <w:pStyle w:val="Nivel2"/>
        <w:spacing w:before="0" w:after="0"/>
        <w:rPr>
          <w:rFonts w:eastAsia="Verdana"/>
          <w:bCs/>
          <w:iCs/>
          <w:color w:val="auto"/>
          <w:sz w:val="22"/>
          <w:szCs w:val="22"/>
          <w:lang w:val="pt-PT" w:eastAsia="en-US"/>
        </w:rPr>
      </w:pPr>
      <w:r w:rsidRPr="00897185">
        <w:rPr>
          <w:rFonts w:eastAsia="Verdana"/>
          <w:bCs/>
          <w:iCs/>
          <w:color w:val="auto"/>
          <w:sz w:val="22"/>
          <w:szCs w:val="22"/>
          <w:lang w:val="pt-PT" w:eastAsia="en-US"/>
        </w:rPr>
        <w:t>3.2.2 - Em caso de impedimento, ordem de paralisação ou suspensão do contrato, o cronograma de execução será prorrogado automaticamente pelo tempo correspondente, anotadas tais circunstâncias mediante simples apostila (Lei nº 14.133/2021, art. 115, §5º).</w:t>
      </w:r>
    </w:p>
    <w:p w14:paraId="6D640ABD" w14:textId="13089BE1" w:rsidR="00C03AB4" w:rsidRPr="00897185" w:rsidRDefault="00C03AB4" w:rsidP="00C03AB4">
      <w:pPr>
        <w:pStyle w:val="Nivel2"/>
        <w:spacing w:before="0" w:after="0"/>
        <w:rPr>
          <w:rFonts w:eastAsia="Verdana"/>
          <w:bCs/>
          <w:iCs/>
          <w:color w:val="auto"/>
          <w:sz w:val="22"/>
          <w:szCs w:val="22"/>
          <w:lang w:val="pt-PT" w:eastAsia="en-US"/>
        </w:rPr>
      </w:pPr>
      <w:r w:rsidRPr="00897185">
        <w:rPr>
          <w:rFonts w:eastAsia="Verdana"/>
          <w:bCs/>
          <w:iCs/>
          <w:color w:val="auto"/>
          <w:sz w:val="22"/>
          <w:szCs w:val="22"/>
          <w:lang w:val="pt-PT" w:eastAsia="en-US"/>
        </w:rPr>
        <w:t>3.2.3 - A execução do contrato deverá ser acompanhada e fiscalizada pelo(s) fiscal(is) do contrato, ou pelos respectivos substitutos (Lei nº 14.133/2021, art. 117, caput).</w:t>
      </w:r>
    </w:p>
    <w:p w14:paraId="50F70C46" w14:textId="210D655D" w:rsidR="00C03AB4" w:rsidRPr="00897185" w:rsidRDefault="00C03AB4" w:rsidP="00C03AB4">
      <w:pPr>
        <w:pStyle w:val="Nivel3"/>
        <w:spacing w:before="0" w:after="0"/>
        <w:ind w:left="0"/>
        <w:rPr>
          <w:rFonts w:eastAsia="Verdana"/>
          <w:bCs/>
          <w:iCs/>
          <w:color w:val="auto"/>
          <w:sz w:val="22"/>
          <w:szCs w:val="22"/>
          <w:lang w:val="pt-PT" w:eastAsia="en-US"/>
        </w:rPr>
      </w:pPr>
      <w:r w:rsidRPr="00897185">
        <w:rPr>
          <w:rFonts w:eastAsia="Verdana"/>
          <w:bCs/>
          <w:iCs/>
          <w:color w:val="auto"/>
          <w:sz w:val="22"/>
          <w:szCs w:val="22"/>
          <w:lang w:val="pt-PT" w:eastAsia="en-US"/>
        </w:rPr>
        <w:t>3.2.4 - O fiscal do contrato anotará em registro próprio todas as ocorrências relacionadas à execução do contrato, determinando o que for necessário para a regularização das faltas ou dos defeitos observados (Lei nº 14.133/2021, art. 117, §1º).</w:t>
      </w:r>
    </w:p>
    <w:p w14:paraId="51BAE1F9" w14:textId="0A0DC982" w:rsidR="00C03AB4" w:rsidRPr="00897185" w:rsidRDefault="00897185" w:rsidP="00897185">
      <w:pPr>
        <w:pStyle w:val="Nivel3"/>
        <w:spacing w:before="0" w:after="0"/>
        <w:ind w:left="0"/>
        <w:rPr>
          <w:rFonts w:eastAsia="Verdana"/>
          <w:bCs/>
          <w:iCs/>
          <w:color w:val="auto"/>
          <w:sz w:val="22"/>
          <w:szCs w:val="22"/>
          <w:lang w:val="pt-PT" w:eastAsia="en-US"/>
        </w:rPr>
      </w:pPr>
      <w:r w:rsidRPr="00897185">
        <w:rPr>
          <w:rFonts w:eastAsia="Verdana"/>
          <w:bCs/>
          <w:iCs/>
          <w:color w:val="auto"/>
          <w:sz w:val="22"/>
          <w:szCs w:val="22"/>
          <w:lang w:val="pt-PT" w:eastAsia="en-US"/>
        </w:rPr>
        <w:t xml:space="preserve">3.2.5 - </w:t>
      </w:r>
      <w:r w:rsidR="00C03AB4" w:rsidRPr="00897185">
        <w:rPr>
          <w:rFonts w:eastAsia="Verdana"/>
          <w:bCs/>
          <w:iCs/>
          <w:color w:val="auto"/>
          <w:sz w:val="22"/>
          <w:szCs w:val="22"/>
          <w:lang w:val="pt-PT" w:eastAsia="en-US"/>
        </w:rPr>
        <w:t>O fiscal do contrato informará a seus superiores, em tempo hábil para a adoção das medidas convenientes, a situação que demandar decisão ou providência que ultrapasse sua competência (Lei nº 14.133/2021, art. 117, §2º).</w:t>
      </w:r>
    </w:p>
    <w:p w14:paraId="722B775B" w14:textId="619C94DD" w:rsidR="00C03AB4" w:rsidRPr="00897185" w:rsidRDefault="00897185" w:rsidP="00C03AB4">
      <w:pPr>
        <w:pStyle w:val="Nivel2"/>
        <w:spacing w:before="0" w:after="0"/>
        <w:rPr>
          <w:rFonts w:eastAsia="Verdana"/>
          <w:bCs/>
          <w:iCs/>
          <w:color w:val="auto"/>
          <w:sz w:val="22"/>
          <w:szCs w:val="22"/>
          <w:lang w:val="pt-PT" w:eastAsia="en-US"/>
        </w:rPr>
      </w:pPr>
      <w:r w:rsidRPr="00897185">
        <w:rPr>
          <w:rFonts w:eastAsia="Verdana"/>
          <w:bCs/>
          <w:iCs/>
          <w:color w:val="auto"/>
          <w:sz w:val="22"/>
          <w:szCs w:val="22"/>
          <w:lang w:val="pt-PT" w:eastAsia="en-US"/>
        </w:rPr>
        <w:t xml:space="preserve">3.2.6 - </w:t>
      </w:r>
      <w:r w:rsidR="00C03AB4" w:rsidRPr="00897185">
        <w:rPr>
          <w:rFonts w:eastAsia="Verdana"/>
          <w:bCs/>
          <w:iCs/>
          <w:color w:val="auto"/>
          <w:sz w:val="22"/>
          <w:szCs w:val="22"/>
          <w:lang w:val="pt-PT" w:eastAsia="en-US"/>
        </w:rPr>
        <w:t>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6981BE39" w14:textId="7E8EB66F" w:rsidR="00C03AB4" w:rsidRPr="00897185" w:rsidRDefault="00897185" w:rsidP="00C03AB4">
      <w:pPr>
        <w:pStyle w:val="Nivel2"/>
        <w:spacing w:before="0" w:after="0"/>
        <w:rPr>
          <w:rFonts w:eastAsia="Verdana"/>
          <w:bCs/>
          <w:iCs/>
          <w:color w:val="auto"/>
          <w:sz w:val="22"/>
          <w:szCs w:val="22"/>
          <w:lang w:val="pt-PT" w:eastAsia="en-US"/>
        </w:rPr>
      </w:pPr>
      <w:r w:rsidRPr="00897185">
        <w:rPr>
          <w:rFonts w:eastAsia="Verdana"/>
          <w:bCs/>
          <w:iCs/>
          <w:color w:val="auto"/>
          <w:sz w:val="22"/>
          <w:szCs w:val="22"/>
          <w:lang w:val="pt-PT" w:eastAsia="en-US"/>
        </w:rPr>
        <w:t xml:space="preserve">3.2.7 - </w:t>
      </w:r>
      <w:r w:rsidR="00C03AB4" w:rsidRPr="00897185">
        <w:rPr>
          <w:rFonts w:eastAsia="Verdana"/>
          <w:bCs/>
          <w:iCs/>
          <w:color w:val="auto"/>
          <w:sz w:val="22"/>
          <w:szCs w:val="22"/>
          <w:lang w:val="pt-PT" w:eastAsia="en-U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04B1C2B2" w14:textId="6240569D" w:rsidR="00C03AB4" w:rsidRPr="00897185" w:rsidRDefault="00897185" w:rsidP="00C03AB4">
      <w:pPr>
        <w:pStyle w:val="Nivel2"/>
        <w:spacing w:before="0" w:after="0"/>
        <w:rPr>
          <w:rFonts w:eastAsia="Verdana"/>
          <w:bCs/>
          <w:iCs/>
          <w:color w:val="auto"/>
          <w:sz w:val="22"/>
          <w:szCs w:val="22"/>
          <w:lang w:val="pt-PT" w:eastAsia="en-US"/>
        </w:rPr>
      </w:pPr>
      <w:r w:rsidRPr="00897185">
        <w:rPr>
          <w:rFonts w:eastAsia="Verdana"/>
          <w:bCs/>
          <w:iCs/>
          <w:color w:val="auto"/>
          <w:sz w:val="22"/>
          <w:szCs w:val="22"/>
          <w:lang w:val="pt-PT" w:eastAsia="en-US"/>
        </w:rPr>
        <w:t xml:space="preserve">3.2.8 - </w:t>
      </w:r>
      <w:r w:rsidR="00C03AB4" w:rsidRPr="00897185">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p>
    <w:p w14:paraId="77F5E512" w14:textId="4CCFDEA7" w:rsidR="00C03AB4" w:rsidRPr="00897185" w:rsidRDefault="00897185" w:rsidP="00897185">
      <w:pPr>
        <w:pStyle w:val="Nivel3"/>
        <w:spacing w:before="0" w:after="0"/>
        <w:ind w:left="0"/>
        <w:rPr>
          <w:rFonts w:eastAsia="Verdana"/>
          <w:bCs/>
          <w:iCs/>
          <w:color w:val="auto"/>
          <w:sz w:val="22"/>
          <w:szCs w:val="22"/>
          <w:lang w:val="pt-PT" w:eastAsia="en-US"/>
        </w:rPr>
      </w:pPr>
      <w:r w:rsidRPr="00897185">
        <w:rPr>
          <w:rFonts w:eastAsia="Verdana"/>
          <w:bCs/>
          <w:iCs/>
          <w:color w:val="auto"/>
          <w:sz w:val="22"/>
          <w:szCs w:val="22"/>
          <w:lang w:val="pt-PT" w:eastAsia="en-US"/>
        </w:rPr>
        <w:t xml:space="preserve">3.2.9 - </w:t>
      </w:r>
      <w:r w:rsidR="00C03AB4" w:rsidRPr="00897185">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569F020C" w14:textId="1E70CDAA" w:rsidR="00C03AB4" w:rsidRPr="00897185" w:rsidRDefault="00897185" w:rsidP="00C03AB4">
      <w:pPr>
        <w:pStyle w:val="Nivel2"/>
        <w:spacing w:before="0" w:after="0"/>
        <w:rPr>
          <w:rFonts w:eastAsia="Verdana"/>
          <w:bCs/>
          <w:iCs/>
          <w:color w:val="auto"/>
          <w:sz w:val="22"/>
          <w:szCs w:val="22"/>
          <w:lang w:val="pt-PT" w:eastAsia="en-US"/>
        </w:rPr>
      </w:pPr>
      <w:r w:rsidRPr="00897185">
        <w:rPr>
          <w:rFonts w:eastAsia="Verdana"/>
          <w:bCs/>
          <w:iCs/>
          <w:color w:val="auto"/>
          <w:sz w:val="22"/>
          <w:szCs w:val="22"/>
          <w:lang w:val="pt-PT" w:eastAsia="en-US"/>
        </w:rPr>
        <w:t xml:space="preserve">3.2.10 - </w:t>
      </w:r>
      <w:r w:rsidR="00C03AB4" w:rsidRPr="00897185">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 (IN 5/2017, art. 44, §2º).</w:t>
      </w:r>
    </w:p>
    <w:p w14:paraId="01EFEF9C" w14:textId="032F81F8" w:rsidR="00C03AB4" w:rsidRPr="00897185" w:rsidRDefault="00897185" w:rsidP="00C03AB4">
      <w:pPr>
        <w:pStyle w:val="Nivel2"/>
        <w:spacing w:before="0" w:after="0"/>
        <w:rPr>
          <w:rFonts w:eastAsia="Verdana"/>
          <w:bCs/>
          <w:iCs/>
          <w:color w:val="auto"/>
          <w:sz w:val="22"/>
          <w:szCs w:val="22"/>
          <w:lang w:val="pt-PT" w:eastAsia="en-US"/>
        </w:rPr>
      </w:pPr>
      <w:r w:rsidRPr="00897185">
        <w:rPr>
          <w:rFonts w:eastAsia="Verdana"/>
          <w:bCs/>
          <w:iCs/>
          <w:color w:val="auto"/>
          <w:sz w:val="22"/>
          <w:szCs w:val="22"/>
          <w:lang w:val="pt-PT" w:eastAsia="en-US"/>
        </w:rPr>
        <w:t xml:space="preserve">3.2.11 - </w:t>
      </w:r>
      <w:r w:rsidR="00C03AB4" w:rsidRPr="00897185">
        <w:rPr>
          <w:rFonts w:eastAsia="Verdana"/>
          <w:bCs/>
          <w:iCs/>
          <w:color w:val="auto"/>
          <w:sz w:val="22"/>
          <w:szCs w:val="22"/>
          <w:lang w:val="pt-PT" w:eastAsia="en-US"/>
        </w:rPr>
        <w:t>O órgão ou entidade poderá convocar representante da empresa para adoção de providências que devam ser cumpridas de imediato (IN 5/2017, art. 44, 31º).</w:t>
      </w:r>
    </w:p>
    <w:p w14:paraId="4929EEF0" w14:textId="64497B97" w:rsidR="00C03AB4" w:rsidRPr="00897185" w:rsidRDefault="00897185" w:rsidP="00C03AB4">
      <w:pPr>
        <w:pStyle w:val="Nivel2"/>
        <w:spacing w:before="0" w:after="0"/>
        <w:rPr>
          <w:rFonts w:eastAsia="Verdana"/>
          <w:bCs/>
          <w:iCs/>
          <w:color w:val="auto"/>
          <w:sz w:val="22"/>
          <w:szCs w:val="22"/>
          <w:lang w:val="pt-PT" w:eastAsia="en-US"/>
        </w:rPr>
      </w:pPr>
      <w:r w:rsidRPr="00897185">
        <w:rPr>
          <w:rFonts w:eastAsia="Verdana"/>
          <w:bCs/>
          <w:iCs/>
          <w:color w:val="auto"/>
          <w:sz w:val="22"/>
          <w:szCs w:val="22"/>
          <w:lang w:val="pt-PT" w:eastAsia="en-US"/>
        </w:rPr>
        <w:t xml:space="preserve">3.2.12 - </w:t>
      </w:r>
      <w:r w:rsidR="00C03AB4" w:rsidRPr="00897185">
        <w:rPr>
          <w:rFonts w:eastAsia="Verdana"/>
          <w:bCs/>
          <w:iCs/>
          <w:color w:val="auto"/>
          <w:sz w:val="22"/>
          <w:szCs w:val="22"/>
          <w:lang w:val="pt-PT" w:eastAsia="en-US"/>
        </w:rPr>
        <w:t xml:space="preserve">Após a assinatura do contrato ou instrumento equivalente, o órgão ou entidade convocará o representante da empresa contratada para reunião inicial para apresentação do plano de fiscalização, que conterá informações acerca das obrigações contratuais, dos </w:t>
      </w:r>
      <w:r w:rsidR="00C03AB4" w:rsidRPr="00897185">
        <w:rPr>
          <w:rFonts w:eastAsia="Verdana"/>
          <w:bCs/>
          <w:iCs/>
          <w:color w:val="auto"/>
          <w:sz w:val="22"/>
          <w:szCs w:val="22"/>
          <w:lang w:val="pt-PT" w:eastAsia="en-US"/>
        </w:rPr>
        <w:lastRenderedPageBreak/>
        <w:t>mecanismos de fiscalização, das estratégias para execução do objeto, do plano complementar de execução da contratada, quando houver, do método de aferição dos resultados e das sanções aplicáveis, dentre outros (IN 5/2017, art. 44, 31º).</w:t>
      </w:r>
    </w:p>
    <w:p w14:paraId="369C44BF" w14:textId="31C88E55" w:rsidR="00C03AB4" w:rsidRPr="00897185" w:rsidRDefault="00897185" w:rsidP="00C03AB4">
      <w:pPr>
        <w:pStyle w:val="Nivel2"/>
        <w:spacing w:before="0" w:after="0"/>
        <w:rPr>
          <w:rFonts w:eastAsia="Verdana"/>
          <w:bCs/>
          <w:iCs/>
          <w:color w:val="auto"/>
          <w:sz w:val="22"/>
          <w:szCs w:val="22"/>
          <w:lang w:val="pt-PT" w:eastAsia="en-US"/>
        </w:rPr>
      </w:pPr>
      <w:r w:rsidRPr="00897185">
        <w:rPr>
          <w:rFonts w:eastAsia="Verdana"/>
          <w:bCs/>
          <w:iCs/>
          <w:color w:val="auto"/>
          <w:sz w:val="22"/>
          <w:szCs w:val="22"/>
          <w:lang w:val="pt-PT" w:eastAsia="en-US"/>
        </w:rPr>
        <w:t xml:space="preserve">3.2.13 - </w:t>
      </w:r>
      <w:r w:rsidR="00C03AB4" w:rsidRPr="00897185">
        <w:rPr>
          <w:rFonts w:eastAsia="Verdana"/>
          <w:bCs/>
          <w:iCs/>
          <w:color w:val="auto"/>
          <w:sz w:val="22"/>
          <w:szCs w:val="22"/>
          <w:lang w:val="pt-PT" w:eastAsia="en-US"/>
        </w:rPr>
        <w:t>Antes do pagamento da nota fiscal ou da fatura, deverá ser consultada a situação da empresa junto ao SICAF.</w:t>
      </w:r>
    </w:p>
    <w:p w14:paraId="1A416FEB" w14:textId="57EE0793" w:rsidR="00C03AB4" w:rsidRPr="00897185" w:rsidRDefault="00897185" w:rsidP="00C03AB4">
      <w:pPr>
        <w:pStyle w:val="Nivel2"/>
        <w:spacing w:before="0" w:after="0"/>
        <w:rPr>
          <w:rFonts w:eastAsia="Verdana"/>
          <w:bCs/>
          <w:iCs/>
          <w:color w:val="auto"/>
          <w:sz w:val="22"/>
          <w:szCs w:val="22"/>
          <w:lang w:val="pt-PT" w:eastAsia="en-US"/>
        </w:rPr>
      </w:pPr>
      <w:r w:rsidRPr="00897185">
        <w:rPr>
          <w:rFonts w:eastAsia="Verdana"/>
          <w:bCs/>
          <w:iCs/>
          <w:color w:val="auto"/>
          <w:sz w:val="22"/>
          <w:szCs w:val="22"/>
          <w:lang w:val="pt-PT" w:eastAsia="en-US"/>
        </w:rPr>
        <w:t xml:space="preserve">3.2.14 - </w:t>
      </w:r>
      <w:r w:rsidR="00C03AB4" w:rsidRPr="00897185">
        <w:rPr>
          <w:rFonts w:eastAsia="Verdana"/>
          <w:bCs/>
          <w:iCs/>
          <w:color w:val="auto"/>
          <w:sz w:val="22"/>
          <w:szCs w:val="22"/>
          <w:lang w:val="pt-PT" w:eastAsia="en-U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6EEE88E5" w14:textId="77777777" w:rsidR="00897185" w:rsidRPr="00897185" w:rsidRDefault="00897185" w:rsidP="00897185">
      <w:pPr>
        <w:pStyle w:val="Nivel2"/>
        <w:spacing w:before="0" w:after="0"/>
        <w:rPr>
          <w:rFonts w:eastAsia="Verdana"/>
          <w:bCs/>
          <w:iCs/>
          <w:color w:val="auto"/>
          <w:sz w:val="22"/>
          <w:szCs w:val="22"/>
          <w:lang w:val="pt-PT" w:eastAsia="en-US"/>
        </w:rPr>
      </w:pPr>
      <w:r w:rsidRPr="00897185">
        <w:rPr>
          <w:rFonts w:eastAsia="Verdana"/>
          <w:bCs/>
          <w:iCs/>
          <w:color w:val="auto"/>
          <w:sz w:val="22"/>
          <w:szCs w:val="22"/>
          <w:lang w:val="pt-PT" w:eastAsia="en-US"/>
        </w:rPr>
        <w:t xml:space="preserve">3.2.15 - </w:t>
      </w:r>
      <w:r w:rsidR="00C03AB4" w:rsidRPr="00897185">
        <w:rPr>
          <w:rFonts w:eastAsia="Verdana"/>
          <w:bCs/>
          <w:iCs/>
          <w:color w:val="auto"/>
          <w:sz w:val="22"/>
          <w:szCs w:val="22"/>
          <w:lang w:val="pt-PT" w:eastAsia="en-US"/>
        </w:rPr>
        <w:t>Além do disposto acima, a fiscalização contratual obedecerá às seguintes rotinas:</w:t>
      </w:r>
    </w:p>
    <w:p w14:paraId="1965A64C" w14:textId="1CA88AC3" w:rsidR="00C03AB4" w:rsidRPr="00897185" w:rsidRDefault="00897185" w:rsidP="00897185">
      <w:pPr>
        <w:pStyle w:val="Nivel2"/>
        <w:spacing w:before="0" w:after="0"/>
        <w:rPr>
          <w:rFonts w:eastAsia="Verdana"/>
          <w:bCs/>
          <w:iCs/>
          <w:color w:val="auto"/>
          <w:sz w:val="22"/>
          <w:szCs w:val="22"/>
          <w:lang w:val="pt-PT" w:eastAsia="en-US"/>
        </w:rPr>
      </w:pPr>
      <w:r w:rsidRPr="00897185">
        <w:rPr>
          <w:rFonts w:eastAsia="Verdana"/>
          <w:bCs/>
          <w:iCs/>
          <w:color w:val="auto"/>
          <w:sz w:val="22"/>
          <w:szCs w:val="22"/>
          <w:lang w:val="pt-PT" w:eastAsia="en-US"/>
        </w:rPr>
        <w:t xml:space="preserve">3.2.16 - </w:t>
      </w:r>
      <w:r w:rsidR="00C03AB4" w:rsidRPr="00897185">
        <w:rPr>
          <w:rFonts w:eastAsia="Verdana"/>
          <w:bCs/>
          <w:iCs/>
          <w:color w:val="auto"/>
          <w:sz w:val="22"/>
          <w:szCs w:val="22"/>
          <w:lang w:val="pt-PT" w:eastAsia="en-US"/>
        </w:rPr>
        <w:t>O acompanhamento e a fiscalização da aquisição serão exercidos por representantes da Contratante, aos quais competirá dirimir as dúvidas que surgirem no curso da execução do contrato, e de tudo dar ciência à Administração, na forma dos artigos 117 e 140 da Lei nº 14.133/2021.</w:t>
      </w:r>
    </w:p>
    <w:p w14:paraId="5FD96928" w14:textId="7E20E7E3" w:rsidR="00C03AB4" w:rsidRPr="00897185" w:rsidRDefault="00897185" w:rsidP="00897185">
      <w:pPr>
        <w:pStyle w:val="Nivel2"/>
        <w:spacing w:before="0" w:after="0"/>
        <w:rPr>
          <w:rFonts w:eastAsia="Verdana"/>
          <w:bCs/>
          <w:iCs/>
          <w:color w:val="auto"/>
          <w:sz w:val="22"/>
          <w:szCs w:val="22"/>
          <w:lang w:val="pt-PT" w:eastAsia="en-US"/>
        </w:rPr>
      </w:pPr>
      <w:r w:rsidRPr="00897185">
        <w:rPr>
          <w:rFonts w:eastAsia="Verdana"/>
          <w:bCs/>
          <w:iCs/>
          <w:color w:val="auto"/>
          <w:sz w:val="22"/>
          <w:szCs w:val="22"/>
          <w:lang w:val="pt-PT" w:eastAsia="en-US"/>
        </w:rPr>
        <w:t xml:space="preserve">3.2.17 - </w:t>
      </w:r>
      <w:r w:rsidR="00C03AB4" w:rsidRPr="00897185">
        <w:rPr>
          <w:rFonts w:eastAsia="Verdana"/>
          <w:bCs/>
          <w:iCs/>
          <w:color w:val="auto"/>
          <w:sz w:val="22"/>
          <w:szCs w:val="22"/>
          <w:lang w:val="pt-PT" w:eastAsia="en-US"/>
        </w:rPr>
        <w:t>Para o acompanhamento e fiscalização do presente, ficam designados (as) os (as) agentes públicos (as) abaixo informado (as):</w:t>
      </w:r>
    </w:p>
    <w:p w14:paraId="32A41D71" w14:textId="77777777" w:rsidR="00C03AB4" w:rsidRDefault="00C03AB4" w:rsidP="00C03AB4">
      <w:pPr>
        <w:pStyle w:val="Nivel2"/>
        <w:spacing w:before="0" w:after="0"/>
        <w:ind w:left="397"/>
        <w:rPr>
          <w:rFonts w:ascii="Liberation Serif" w:hAnsi="Liberation Serif" w:hint="eastAsia"/>
        </w:rPr>
      </w:pPr>
    </w:p>
    <w:tbl>
      <w:tblPr>
        <w:tblW w:w="9248" w:type="dxa"/>
        <w:tblLayout w:type="fixed"/>
        <w:tblLook w:val="0000" w:firstRow="0" w:lastRow="0" w:firstColumn="0" w:lastColumn="0" w:noHBand="0" w:noVBand="0"/>
      </w:tblPr>
      <w:tblGrid>
        <w:gridCol w:w="4447"/>
        <w:gridCol w:w="2359"/>
        <w:gridCol w:w="2442"/>
      </w:tblGrid>
      <w:tr w:rsidR="00C03AB4" w14:paraId="4B6F7430" w14:textId="77777777" w:rsidTr="00897185">
        <w:tc>
          <w:tcPr>
            <w:tcW w:w="4447" w:type="dxa"/>
            <w:tcBorders>
              <w:top w:val="single" w:sz="4" w:space="0" w:color="000000"/>
              <w:bottom w:val="single" w:sz="4" w:space="0" w:color="000000"/>
              <w:right w:val="single" w:sz="4" w:space="0" w:color="000000"/>
            </w:tcBorders>
            <w:shd w:val="clear" w:color="auto" w:fill="D7D7D7"/>
          </w:tcPr>
          <w:p w14:paraId="5D0A3FD5" w14:textId="77777777" w:rsidR="00C03AB4" w:rsidRDefault="00C03AB4" w:rsidP="009D1D80">
            <w:pPr>
              <w:pStyle w:val="PargrafodaLista"/>
              <w:spacing w:line="276" w:lineRule="auto"/>
              <w:ind w:left="0"/>
              <w:jc w:val="center"/>
              <w:rPr>
                <w:rFonts w:ascii="Liberation Serif" w:hAnsi="Liberation Serif"/>
              </w:rPr>
            </w:pPr>
            <w:r>
              <w:rPr>
                <w:rFonts w:ascii="Liberation Serif" w:hAnsi="Liberation Serif" w:cs="Calibri"/>
                <w:b/>
                <w:bCs/>
              </w:rPr>
              <w:t>NOME</w:t>
            </w:r>
          </w:p>
        </w:tc>
        <w:tc>
          <w:tcPr>
            <w:tcW w:w="2359" w:type="dxa"/>
            <w:tcBorders>
              <w:top w:val="single" w:sz="4" w:space="0" w:color="000000"/>
              <w:left w:val="single" w:sz="4" w:space="0" w:color="000000"/>
              <w:bottom w:val="single" w:sz="4" w:space="0" w:color="000000"/>
              <w:right w:val="single" w:sz="4" w:space="0" w:color="000000"/>
            </w:tcBorders>
            <w:shd w:val="clear" w:color="auto" w:fill="D7D7D7"/>
          </w:tcPr>
          <w:p w14:paraId="6D3FA8AA" w14:textId="77777777" w:rsidR="00C03AB4" w:rsidRDefault="00C03AB4" w:rsidP="009D1D80">
            <w:pPr>
              <w:pStyle w:val="PargrafodaLista"/>
              <w:spacing w:line="276" w:lineRule="auto"/>
              <w:ind w:left="0"/>
              <w:jc w:val="center"/>
              <w:rPr>
                <w:rFonts w:ascii="Liberation Serif" w:hAnsi="Liberation Serif"/>
              </w:rPr>
            </w:pPr>
            <w:r>
              <w:rPr>
                <w:rFonts w:ascii="Liberation Serif" w:hAnsi="Liberation Serif" w:cs="Calibri"/>
                <w:b/>
                <w:bCs/>
              </w:rPr>
              <w:t>MATRÍCULA</w:t>
            </w:r>
          </w:p>
        </w:tc>
        <w:tc>
          <w:tcPr>
            <w:tcW w:w="2442" w:type="dxa"/>
            <w:tcBorders>
              <w:top w:val="single" w:sz="4" w:space="0" w:color="000000"/>
              <w:left w:val="single" w:sz="4" w:space="0" w:color="000000"/>
              <w:bottom w:val="single" w:sz="4" w:space="0" w:color="000000"/>
              <w:right w:val="single" w:sz="4" w:space="0" w:color="000000"/>
            </w:tcBorders>
            <w:shd w:val="clear" w:color="auto" w:fill="D7D7D7"/>
          </w:tcPr>
          <w:p w14:paraId="3E367D3D" w14:textId="77777777" w:rsidR="00C03AB4" w:rsidRDefault="00C03AB4" w:rsidP="009D1D80">
            <w:pPr>
              <w:pStyle w:val="PargrafodaLista"/>
              <w:spacing w:line="276" w:lineRule="auto"/>
              <w:ind w:left="0"/>
              <w:jc w:val="center"/>
              <w:rPr>
                <w:rFonts w:ascii="Liberation Serif" w:hAnsi="Liberation Serif"/>
              </w:rPr>
            </w:pPr>
            <w:r>
              <w:rPr>
                <w:rFonts w:ascii="Liberation Serif" w:hAnsi="Liberation Serif" w:cs="Calibri"/>
                <w:b/>
                <w:bCs/>
              </w:rPr>
              <w:t>GESTOR / FISCAL</w:t>
            </w:r>
          </w:p>
        </w:tc>
      </w:tr>
      <w:tr w:rsidR="00C03AB4" w14:paraId="774C76A3" w14:textId="77777777" w:rsidTr="00897185">
        <w:tc>
          <w:tcPr>
            <w:tcW w:w="4447" w:type="dxa"/>
            <w:tcBorders>
              <w:top w:val="single" w:sz="4" w:space="0" w:color="000000"/>
              <w:bottom w:val="single" w:sz="4" w:space="0" w:color="000000"/>
              <w:right w:val="single" w:sz="4" w:space="0" w:color="000000"/>
            </w:tcBorders>
            <w:shd w:val="clear" w:color="auto" w:fill="auto"/>
          </w:tcPr>
          <w:p w14:paraId="0DC925EA" w14:textId="77777777" w:rsidR="00C03AB4" w:rsidRDefault="00C03AB4" w:rsidP="009D1D80">
            <w:pPr>
              <w:pStyle w:val="PargrafodaLista"/>
              <w:spacing w:line="276" w:lineRule="auto"/>
              <w:ind w:left="0"/>
              <w:jc w:val="both"/>
              <w:rPr>
                <w:rFonts w:ascii="Calibri" w:hAnsi="Calibri" w:cs="Calibri"/>
                <w:sz w:val="20"/>
                <w:szCs w:val="20"/>
              </w:rPr>
            </w:pPr>
            <w:r>
              <w:rPr>
                <w:rFonts w:ascii="Liberation Serif" w:hAnsi="Liberation Serif" w:cs="Calibri"/>
              </w:rPr>
              <w:t>Mariana Martins dos Santos</w:t>
            </w:r>
          </w:p>
        </w:tc>
        <w:tc>
          <w:tcPr>
            <w:tcW w:w="2359" w:type="dxa"/>
            <w:tcBorders>
              <w:top w:val="single" w:sz="4" w:space="0" w:color="000000"/>
              <w:left w:val="single" w:sz="4" w:space="0" w:color="000000"/>
              <w:bottom w:val="single" w:sz="4" w:space="0" w:color="000000"/>
              <w:right w:val="single" w:sz="4" w:space="0" w:color="000000"/>
            </w:tcBorders>
            <w:shd w:val="clear" w:color="auto" w:fill="auto"/>
          </w:tcPr>
          <w:p w14:paraId="78C038A1" w14:textId="77777777" w:rsidR="00C03AB4" w:rsidRDefault="00C03AB4" w:rsidP="009D1D80">
            <w:pPr>
              <w:pStyle w:val="PargrafodaLista"/>
              <w:spacing w:line="276" w:lineRule="auto"/>
              <w:ind w:left="0"/>
              <w:jc w:val="center"/>
              <w:rPr>
                <w:rFonts w:ascii="Calibri" w:hAnsi="Calibri" w:cs="Calibri"/>
                <w:sz w:val="20"/>
                <w:szCs w:val="20"/>
              </w:rPr>
            </w:pPr>
            <w:r>
              <w:rPr>
                <w:rFonts w:ascii="Liberation Serif" w:hAnsi="Liberation Serif" w:cs="Calibri"/>
              </w:rPr>
              <w:t>063.425</w:t>
            </w:r>
          </w:p>
        </w:tc>
        <w:tc>
          <w:tcPr>
            <w:tcW w:w="2442" w:type="dxa"/>
            <w:tcBorders>
              <w:top w:val="single" w:sz="4" w:space="0" w:color="000000"/>
              <w:left w:val="single" w:sz="4" w:space="0" w:color="000000"/>
              <w:bottom w:val="single" w:sz="4" w:space="0" w:color="000000"/>
              <w:right w:val="single" w:sz="4" w:space="0" w:color="000000"/>
            </w:tcBorders>
            <w:shd w:val="clear" w:color="auto" w:fill="auto"/>
          </w:tcPr>
          <w:p w14:paraId="0149624B" w14:textId="77777777" w:rsidR="00C03AB4" w:rsidRDefault="00C03AB4" w:rsidP="009D1D80">
            <w:pPr>
              <w:pStyle w:val="PargrafodaLista"/>
              <w:spacing w:line="276" w:lineRule="auto"/>
              <w:ind w:left="0"/>
              <w:jc w:val="center"/>
              <w:rPr>
                <w:rFonts w:ascii="Calibri" w:hAnsi="Calibri" w:cs="Calibri"/>
                <w:sz w:val="20"/>
                <w:szCs w:val="20"/>
              </w:rPr>
            </w:pPr>
            <w:r>
              <w:rPr>
                <w:rFonts w:ascii="Liberation Serif" w:hAnsi="Liberation Serif" w:cs="Calibri"/>
              </w:rPr>
              <w:t>Gestor titular</w:t>
            </w:r>
          </w:p>
        </w:tc>
      </w:tr>
      <w:tr w:rsidR="00C03AB4" w14:paraId="433C3B01" w14:textId="77777777" w:rsidTr="00897185">
        <w:tc>
          <w:tcPr>
            <w:tcW w:w="4447" w:type="dxa"/>
            <w:tcBorders>
              <w:top w:val="single" w:sz="4" w:space="0" w:color="000000"/>
              <w:bottom w:val="single" w:sz="4" w:space="0" w:color="000000"/>
              <w:right w:val="single" w:sz="4" w:space="0" w:color="000000"/>
            </w:tcBorders>
            <w:shd w:val="clear" w:color="auto" w:fill="auto"/>
          </w:tcPr>
          <w:p w14:paraId="4B704F8A" w14:textId="77777777" w:rsidR="00C03AB4" w:rsidRDefault="00C03AB4" w:rsidP="009D1D80">
            <w:pPr>
              <w:pStyle w:val="PargrafodaLista"/>
              <w:spacing w:line="276" w:lineRule="auto"/>
              <w:ind w:left="0"/>
              <w:jc w:val="both"/>
              <w:rPr>
                <w:rFonts w:ascii="Calibri" w:hAnsi="Calibri" w:cs="Calibri"/>
                <w:sz w:val="20"/>
                <w:szCs w:val="20"/>
              </w:rPr>
            </w:pPr>
            <w:r>
              <w:rPr>
                <w:rFonts w:ascii="Liberation Serif" w:hAnsi="Liberation Serif" w:cs="Calibri"/>
              </w:rPr>
              <w:t>Luiza Pereira Silva</w:t>
            </w:r>
          </w:p>
        </w:tc>
        <w:tc>
          <w:tcPr>
            <w:tcW w:w="2359" w:type="dxa"/>
            <w:tcBorders>
              <w:top w:val="single" w:sz="4" w:space="0" w:color="000000"/>
              <w:left w:val="single" w:sz="4" w:space="0" w:color="000000"/>
              <w:bottom w:val="single" w:sz="4" w:space="0" w:color="000000"/>
              <w:right w:val="single" w:sz="4" w:space="0" w:color="000000"/>
            </w:tcBorders>
            <w:shd w:val="clear" w:color="auto" w:fill="auto"/>
          </w:tcPr>
          <w:p w14:paraId="2EA83DF8" w14:textId="77777777" w:rsidR="00C03AB4" w:rsidRDefault="00C03AB4" w:rsidP="009D1D80">
            <w:pPr>
              <w:pStyle w:val="PargrafodaLista"/>
              <w:spacing w:line="276" w:lineRule="auto"/>
              <w:ind w:left="0"/>
              <w:jc w:val="center"/>
              <w:rPr>
                <w:rFonts w:ascii="Calibri" w:hAnsi="Calibri" w:cs="Calibri"/>
                <w:sz w:val="20"/>
                <w:szCs w:val="20"/>
              </w:rPr>
            </w:pPr>
            <w:r>
              <w:rPr>
                <w:rFonts w:ascii="Liberation Serif" w:hAnsi="Liberation Serif" w:cs="Calibri"/>
              </w:rPr>
              <w:t>115.254</w:t>
            </w:r>
          </w:p>
        </w:tc>
        <w:tc>
          <w:tcPr>
            <w:tcW w:w="2442" w:type="dxa"/>
            <w:tcBorders>
              <w:top w:val="single" w:sz="4" w:space="0" w:color="000000"/>
              <w:left w:val="single" w:sz="4" w:space="0" w:color="000000"/>
              <w:bottom w:val="single" w:sz="4" w:space="0" w:color="000000"/>
              <w:right w:val="single" w:sz="4" w:space="0" w:color="000000"/>
            </w:tcBorders>
            <w:shd w:val="clear" w:color="auto" w:fill="auto"/>
          </w:tcPr>
          <w:p w14:paraId="075E2EF6" w14:textId="77777777" w:rsidR="00C03AB4" w:rsidRDefault="00C03AB4" w:rsidP="009D1D80">
            <w:pPr>
              <w:pStyle w:val="PargrafodaLista"/>
              <w:spacing w:line="276" w:lineRule="auto"/>
              <w:ind w:left="0"/>
              <w:jc w:val="center"/>
              <w:rPr>
                <w:rFonts w:ascii="Calibri" w:hAnsi="Calibri" w:cs="Calibri"/>
                <w:sz w:val="20"/>
                <w:szCs w:val="20"/>
              </w:rPr>
            </w:pPr>
            <w:r>
              <w:rPr>
                <w:rFonts w:ascii="Liberation Serif" w:hAnsi="Liberation Serif" w:cs="Calibri"/>
              </w:rPr>
              <w:t>Gestor substituto</w:t>
            </w:r>
          </w:p>
        </w:tc>
      </w:tr>
      <w:tr w:rsidR="00C03AB4" w14:paraId="34C9009D" w14:textId="77777777" w:rsidTr="00897185">
        <w:tc>
          <w:tcPr>
            <w:tcW w:w="4447" w:type="dxa"/>
            <w:tcBorders>
              <w:top w:val="single" w:sz="4" w:space="0" w:color="000000"/>
              <w:bottom w:val="single" w:sz="4" w:space="0" w:color="000000"/>
              <w:right w:val="single" w:sz="4" w:space="0" w:color="000000"/>
            </w:tcBorders>
            <w:shd w:val="clear" w:color="auto" w:fill="auto"/>
          </w:tcPr>
          <w:p w14:paraId="78B07292" w14:textId="77777777" w:rsidR="00C03AB4" w:rsidRDefault="00C03AB4" w:rsidP="009D1D80">
            <w:pPr>
              <w:pStyle w:val="PargrafodaLista"/>
              <w:spacing w:line="276" w:lineRule="auto"/>
              <w:ind w:left="0"/>
              <w:jc w:val="both"/>
              <w:rPr>
                <w:rFonts w:ascii="Calibri" w:hAnsi="Calibri" w:cs="Calibri"/>
                <w:sz w:val="20"/>
                <w:szCs w:val="20"/>
              </w:rPr>
            </w:pPr>
            <w:r>
              <w:rPr>
                <w:rFonts w:ascii="Liberation Serif" w:hAnsi="Liberation Serif" w:cs="Calibri"/>
              </w:rPr>
              <w:t>Carlos Alberto Machado dos Santos</w:t>
            </w:r>
          </w:p>
        </w:tc>
        <w:tc>
          <w:tcPr>
            <w:tcW w:w="2359" w:type="dxa"/>
            <w:tcBorders>
              <w:top w:val="single" w:sz="4" w:space="0" w:color="000000"/>
              <w:left w:val="single" w:sz="4" w:space="0" w:color="000000"/>
              <w:bottom w:val="single" w:sz="4" w:space="0" w:color="000000"/>
              <w:right w:val="single" w:sz="4" w:space="0" w:color="000000"/>
            </w:tcBorders>
            <w:shd w:val="clear" w:color="auto" w:fill="auto"/>
          </w:tcPr>
          <w:p w14:paraId="242849BF" w14:textId="77777777" w:rsidR="00C03AB4" w:rsidRDefault="00C03AB4" w:rsidP="009D1D80">
            <w:pPr>
              <w:pStyle w:val="PargrafodaLista"/>
              <w:spacing w:line="276" w:lineRule="auto"/>
              <w:ind w:left="0"/>
              <w:jc w:val="center"/>
              <w:rPr>
                <w:rFonts w:ascii="Calibri" w:hAnsi="Calibri" w:cs="Calibri"/>
                <w:sz w:val="20"/>
                <w:szCs w:val="20"/>
              </w:rPr>
            </w:pPr>
            <w:r>
              <w:rPr>
                <w:rFonts w:ascii="Liberation Serif" w:hAnsi="Liberation Serif" w:cs="Calibri"/>
              </w:rPr>
              <w:t>062.234</w:t>
            </w:r>
          </w:p>
        </w:tc>
        <w:tc>
          <w:tcPr>
            <w:tcW w:w="2442" w:type="dxa"/>
            <w:tcBorders>
              <w:top w:val="single" w:sz="4" w:space="0" w:color="000000"/>
              <w:left w:val="single" w:sz="4" w:space="0" w:color="000000"/>
              <w:bottom w:val="single" w:sz="4" w:space="0" w:color="000000"/>
              <w:right w:val="single" w:sz="4" w:space="0" w:color="000000"/>
            </w:tcBorders>
            <w:shd w:val="clear" w:color="auto" w:fill="auto"/>
          </w:tcPr>
          <w:p w14:paraId="38A1DDDC" w14:textId="77777777" w:rsidR="00C03AB4" w:rsidRDefault="00C03AB4" w:rsidP="009D1D80">
            <w:pPr>
              <w:pStyle w:val="PargrafodaLista"/>
              <w:spacing w:line="276" w:lineRule="auto"/>
              <w:ind w:left="0"/>
              <w:jc w:val="center"/>
              <w:rPr>
                <w:rFonts w:ascii="Calibri" w:hAnsi="Calibri" w:cs="Calibri"/>
                <w:sz w:val="20"/>
                <w:szCs w:val="20"/>
              </w:rPr>
            </w:pPr>
            <w:r>
              <w:rPr>
                <w:rFonts w:ascii="Liberation Serif" w:hAnsi="Liberation Serif" w:cs="Calibri"/>
              </w:rPr>
              <w:t>Fiscal titular</w:t>
            </w:r>
          </w:p>
        </w:tc>
      </w:tr>
      <w:tr w:rsidR="00C03AB4" w14:paraId="1AE2011F" w14:textId="77777777" w:rsidTr="00897185">
        <w:tc>
          <w:tcPr>
            <w:tcW w:w="4447" w:type="dxa"/>
            <w:tcBorders>
              <w:top w:val="single" w:sz="4" w:space="0" w:color="000000"/>
              <w:bottom w:val="single" w:sz="4" w:space="0" w:color="000000"/>
              <w:right w:val="single" w:sz="4" w:space="0" w:color="000000"/>
            </w:tcBorders>
            <w:shd w:val="clear" w:color="auto" w:fill="auto"/>
          </w:tcPr>
          <w:p w14:paraId="1E2949A6" w14:textId="77777777" w:rsidR="00C03AB4" w:rsidRDefault="00C03AB4" w:rsidP="009D1D80">
            <w:pPr>
              <w:pStyle w:val="PargrafodaLista"/>
              <w:spacing w:line="276" w:lineRule="auto"/>
              <w:ind w:left="0"/>
              <w:jc w:val="both"/>
              <w:rPr>
                <w:rFonts w:ascii="Calibri" w:hAnsi="Calibri" w:cs="Calibri"/>
                <w:sz w:val="20"/>
                <w:szCs w:val="20"/>
              </w:rPr>
            </w:pPr>
            <w:r>
              <w:rPr>
                <w:rFonts w:ascii="Liberation Serif" w:hAnsi="Liberation Serif" w:cs="Calibri"/>
              </w:rPr>
              <w:t>Jackson Braga da Silveira</w:t>
            </w:r>
          </w:p>
        </w:tc>
        <w:tc>
          <w:tcPr>
            <w:tcW w:w="2359" w:type="dxa"/>
            <w:tcBorders>
              <w:top w:val="single" w:sz="4" w:space="0" w:color="000000"/>
              <w:left w:val="single" w:sz="4" w:space="0" w:color="000000"/>
              <w:bottom w:val="single" w:sz="4" w:space="0" w:color="000000"/>
              <w:right w:val="single" w:sz="4" w:space="0" w:color="000000"/>
            </w:tcBorders>
            <w:shd w:val="clear" w:color="auto" w:fill="auto"/>
          </w:tcPr>
          <w:p w14:paraId="30FB2B24" w14:textId="77777777" w:rsidR="00C03AB4" w:rsidRDefault="00C03AB4" w:rsidP="009D1D80">
            <w:pPr>
              <w:pStyle w:val="PargrafodaLista"/>
              <w:spacing w:line="276" w:lineRule="auto"/>
              <w:ind w:left="0"/>
              <w:jc w:val="center"/>
              <w:rPr>
                <w:rFonts w:ascii="Calibri" w:hAnsi="Calibri" w:cs="Calibri"/>
                <w:sz w:val="20"/>
                <w:szCs w:val="20"/>
              </w:rPr>
            </w:pPr>
            <w:r>
              <w:rPr>
                <w:rFonts w:ascii="Liberation Serif" w:hAnsi="Liberation Serif" w:cs="Calibri"/>
              </w:rPr>
              <w:t>062.887</w:t>
            </w:r>
          </w:p>
        </w:tc>
        <w:tc>
          <w:tcPr>
            <w:tcW w:w="2442" w:type="dxa"/>
            <w:tcBorders>
              <w:top w:val="single" w:sz="4" w:space="0" w:color="000000"/>
              <w:left w:val="single" w:sz="4" w:space="0" w:color="000000"/>
              <w:bottom w:val="single" w:sz="4" w:space="0" w:color="000000"/>
              <w:right w:val="single" w:sz="4" w:space="0" w:color="000000"/>
            </w:tcBorders>
            <w:shd w:val="clear" w:color="auto" w:fill="auto"/>
          </w:tcPr>
          <w:p w14:paraId="2EB2C2A5" w14:textId="77777777" w:rsidR="00C03AB4" w:rsidRDefault="00C03AB4" w:rsidP="009D1D80">
            <w:pPr>
              <w:pStyle w:val="PargrafodaLista"/>
              <w:spacing w:line="276" w:lineRule="auto"/>
              <w:ind w:left="0"/>
              <w:jc w:val="center"/>
              <w:rPr>
                <w:rFonts w:ascii="Calibri" w:hAnsi="Calibri" w:cs="Calibri"/>
                <w:sz w:val="20"/>
                <w:szCs w:val="20"/>
              </w:rPr>
            </w:pPr>
            <w:r>
              <w:rPr>
                <w:rFonts w:ascii="Liberation Serif" w:hAnsi="Liberation Serif" w:cs="Calibri"/>
              </w:rPr>
              <w:t>Fiscal substituto</w:t>
            </w:r>
          </w:p>
        </w:tc>
      </w:tr>
    </w:tbl>
    <w:p w14:paraId="6B51B92F" w14:textId="77777777" w:rsidR="00C03AB4" w:rsidRDefault="00C03AB4" w:rsidP="00C03AB4">
      <w:pPr>
        <w:rPr>
          <w:rFonts w:ascii="Liberation Serif" w:hAnsi="Liberation Serif" w:cs="Calibri"/>
        </w:rPr>
      </w:pPr>
    </w:p>
    <w:p w14:paraId="393A1F62" w14:textId="3DB44563" w:rsidR="00C03AB4" w:rsidRDefault="00897185" w:rsidP="00C03AB4">
      <w:pPr>
        <w:jc w:val="both"/>
        <w:rPr>
          <w:rFonts w:ascii="Arial" w:hAnsi="Arial" w:cs="Arial"/>
          <w:bCs/>
          <w:iCs/>
        </w:rPr>
      </w:pPr>
      <w:r w:rsidRPr="00897185">
        <w:rPr>
          <w:rFonts w:ascii="Arial" w:hAnsi="Arial" w:cs="Arial"/>
          <w:bCs/>
          <w:iCs/>
        </w:rPr>
        <w:t xml:space="preserve">3.2.18 - </w:t>
      </w:r>
      <w:r w:rsidR="00C03AB4" w:rsidRPr="00897185">
        <w:rPr>
          <w:rFonts w:ascii="Arial" w:hAnsi="Arial" w:cs="Arial"/>
          <w:bCs/>
          <w:iCs/>
        </w:rPr>
        <w:t>O fiscal designado pela Contratante deverá ter a experiência necessária para o acompanhamento e controle da aquisição.</w:t>
      </w:r>
    </w:p>
    <w:p w14:paraId="6414134D" w14:textId="37528664" w:rsidR="0024479D" w:rsidRPr="0024479D" w:rsidRDefault="0024479D" w:rsidP="0024479D">
      <w:pPr>
        <w:pStyle w:val="Nivel2"/>
        <w:spacing w:before="0" w:after="0"/>
        <w:rPr>
          <w:rFonts w:eastAsia="Verdana"/>
          <w:b/>
          <w:iCs/>
          <w:color w:val="auto"/>
          <w:sz w:val="22"/>
          <w:szCs w:val="22"/>
          <w:lang w:val="pt-PT" w:eastAsia="en-US"/>
        </w:rPr>
      </w:pPr>
      <w:r w:rsidRPr="0024479D">
        <w:rPr>
          <w:rFonts w:eastAsia="Verdana"/>
          <w:b/>
          <w:iCs/>
          <w:color w:val="auto"/>
          <w:sz w:val="22"/>
          <w:szCs w:val="22"/>
          <w:lang w:val="pt-PT" w:eastAsia="en-US"/>
        </w:rPr>
        <w:t xml:space="preserve">3.3 ESPECIFICAÇÃO DA GARANTIA CONTRATUAL EXIGIDA E DAS CONDIÇÕES DE MANUTENÇÃO E ASSISTÊNCIA TÉCNICA </w:t>
      </w:r>
    </w:p>
    <w:p w14:paraId="298E852B" w14:textId="6C768642" w:rsidR="0024479D" w:rsidRPr="0024479D" w:rsidRDefault="0024479D" w:rsidP="0024479D">
      <w:pPr>
        <w:pStyle w:val="PargrafodaLista"/>
        <w:spacing w:line="276" w:lineRule="auto"/>
        <w:ind w:left="0"/>
        <w:jc w:val="both"/>
        <w:rPr>
          <w:rFonts w:ascii="Arial" w:hAnsi="Arial" w:cs="Arial"/>
          <w:bCs/>
          <w:iCs/>
        </w:rPr>
      </w:pPr>
      <w:r w:rsidRPr="0024479D">
        <w:rPr>
          <w:rFonts w:ascii="Arial" w:hAnsi="Arial" w:cs="Arial"/>
          <w:bCs/>
          <w:iCs/>
        </w:rPr>
        <w:t xml:space="preserve">3.3.1 O prazo de garantia contratual dos bens, complementar à garantia legal, é de, no mínimo, 12 (doze) meses, ou pelo prazo fornecido pelo fabricante, se superior, contado a partir do primeiro dia útil subsequente à data do recebimento definitivo do objeto. </w:t>
      </w:r>
    </w:p>
    <w:p w14:paraId="60F5BC93" w14:textId="0D308363" w:rsidR="0024479D" w:rsidRPr="0024479D" w:rsidRDefault="0024479D" w:rsidP="0024479D">
      <w:pPr>
        <w:pStyle w:val="PargrafodaLista"/>
        <w:spacing w:line="276" w:lineRule="auto"/>
        <w:ind w:left="0"/>
        <w:jc w:val="both"/>
        <w:rPr>
          <w:rFonts w:ascii="Arial" w:hAnsi="Arial" w:cs="Arial"/>
          <w:bCs/>
          <w:iCs/>
        </w:rPr>
      </w:pPr>
      <w:r w:rsidRPr="0024479D">
        <w:rPr>
          <w:rFonts w:ascii="Arial" w:hAnsi="Arial" w:cs="Arial"/>
          <w:bCs/>
          <w:iCs/>
        </w:rPr>
        <w:t xml:space="preserve">3.3.2 A garantia será prestada com vistas a manter os equipamentos fornecidos em perfeitas condições de uso, sem qualquer ônus ou custo adicional para o Contratante. </w:t>
      </w:r>
    </w:p>
    <w:p w14:paraId="76AAA0C2" w14:textId="659B4781" w:rsidR="0024479D" w:rsidRPr="0024479D" w:rsidRDefault="0024479D" w:rsidP="0024479D">
      <w:pPr>
        <w:pStyle w:val="PargrafodaLista"/>
        <w:spacing w:line="276" w:lineRule="auto"/>
        <w:ind w:left="0"/>
        <w:jc w:val="both"/>
        <w:rPr>
          <w:rFonts w:ascii="Arial" w:hAnsi="Arial" w:cs="Arial"/>
          <w:bCs/>
          <w:iCs/>
        </w:rPr>
      </w:pPr>
      <w:r w:rsidRPr="0024479D">
        <w:rPr>
          <w:rFonts w:ascii="Arial" w:hAnsi="Arial" w:cs="Arial"/>
          <w:bCs/>
          <w:iCs/>
        </w:rPr>
        <w:t xml:space="preserve">3.3.3 A garantia abrange a realização da manutenção corretiva dos bens pelo próprio Contratado, ou, se for o caso, por meio de assistência técnica autorizada, de acordo com as normas técnicas específicas. </w:t>
      </w:r>
    </w:p>
    <w:p w14:paraId="3C4A0DEC" w14:textId="3D16B38F" w:rsidR="0024479D" w:rsidRPr="0024479D" w:rsidRDefault="0024479D" w:rsidP="0024479D">
      <w:pPr>
        <w:pStyle w:val="PargrafodaLista"/>
        <w:spacing w:line="276" w:lineRule="auto"/>
        <w:ind w:left="0"/>
        <w:jc w:val="both"/>
        <w:rPr>
          <w:rFonts w:ascii="Arial" w:hAnsi="Arial" w:cs="Arial"/>
          <w:bCs/>
          <w:iCs/>
        </w:rPr>
      </w:pPr>
      <w:r w:rsidRPr="0024479D">
        <w:rPr>
          <w:rFonts w:ascii="Arial" w:hAnsi="Arial" w:cs="Arial"/>
          <w:bCs/>
          <w:iCs/>
        </w:rPr>
        <w:t xml:space="preserve">3.3.4 Entende-se por manutenção corretiva aquela destinada a corrigir os defeitos apresentados pelos bens, compreendendo a substituição de peças, a realização de ajustes, reparos e correções necessárias. </w:t>
      </w:r>
    </w:p>
    <w:p w14:paraId="5A571483" w14:textId="44AEB3D1" w:rsidR="0024479D" w:rsidRPr="0024479D" w:rsidRDefault="0024479D" w:rsidP="0024479D">
      <w:pPr>
        <w:pStyle w:val="PargrafodaLista"/>
        <w:spacing w:line="276" w:lineRule="auto"/>
        <w:ind w:left="0"/>
        <w:jc w:val="both"/>
        <w:rPr>
          <w:rFonts w:ascii="Arial" w:hAnsi="Arial" w:cs="Arial"/>
          <w:bCs/>
          <w:iCs/>
        </w:rPr>
      </w:pPr>
      <w:r w:rsidRPr="0024479D">
        <w:rPr>
          <w:rFonts w:ascii="Arial" w:hAnsi="Arial" w:cs="Arial"/>
          <w:bCs/>
          <w:iCs/>
        </w:rPr>
        <w:lastRenderedPageBreak/>
        <w:t>3.3.5 As peças que apresentarem vício ou defeito no período de vigência da garantia deverão ser substituídas por outras novas, de primeiro uso, e originais, que apresentem padrões de qualidade e desempenho iguais ou superiores aos das peças utilizadas na fabricação do equipamento.</w:t>
      </w:r>
    </w:p>
    <w:p w14:paraId="6BC7A492" w14:textId="782D2719" w:rsidR="0024479D" w:rsidRPr="0024479D" w:rsidRDefault="0024479D" w:rsidP="0024479D">
      <w:pPr>
        <w:spacing w:line="276" w:lineRule="auto"/>
        <w:jc w:val="both"/>
        <w:rPr>
          <w:rFonts w:ascii="Arial" w:hAnsi="Arial" w:cs="Arial"/>
          <w:bCs/>
          <w:iCs/>
        </w:rPr>
      </w:pPr>
      <w:r w:rsidRPr="0024479D">
        <w:rPr>
          <w:rFonts w:ascii="Arial" w:hAnsi="Arial" w:cs="Arial"/>
          <w:bCs/>
          <w:iCs/>
        </w:rPr>
        <w:t xml:space="preserve">3.3.6 Uma vez notificado, o Contratado realizará a reparação ou substituição dos bens que apresentarem vício ou defeito no prazo de até 10 (dez) dias úteis, contados a partir da data de retirada do equipamento das dependências da Administração pelo Contratado ou pela assistência técnica autorizada. </w:t>
      </w:r>
    </w:p>
    <w:p w14:paraId="01EAB512" w14:textId="3D8DE898" w:rsidR="0024479D" w:rsidRPr="0024479D" w:rsidRDefault="0024479D" w:rsidP="0024479D">
      <w:pPr>
        <w:pStyle w:val="PargrafodaLista"/>
        <w:spacing w:line="276" w:lineRule="auto"/>
        <w:ind w:left="0"/>
        <w:jc w:val="both"/>
        <w:rPr>
          <w:rFonts w:ascii="Arial" w:hAnsi="Arial" w:cs="Arial"/>
          <w:bCs/>
          <w:iCs/>
        </w:rPr>
      </w:pPr>
      <w:r w:rsidRPr="0024479D">
        <w:rPr>
          <w:rFonts w:ascii="Arial" w:hAnsi="Arial" w:cs="Arial"/>
          <w:bCs/>
          <w:iCs/>
        </w:rPr>
        <w:t xml:space="preserve">3.3.7 O prazo indicado no subitem anterior, durante seu transcurso, poderá ser prorrogado uma única vez, por igual período, mediante solicitação escrita e justificada do Contratado, aceita pelo Contratante. </w:t>
      </w:r>
    </w:p>
    <w:p w14:paraId="0C53BA66" w14:textId="509CD988" w:rsidR="0024479D" w:rsidRPr="0024479D" w:rsidRDefault="0024479D" w:rsidP="0024479D">
      <w:pPr>
        <w:pStyle w:val="PargrafodaLista"/>
        <w:spacing w:line="276" w:lineRule="auto"/>
        <w:ind w:left="0"/>
        <w:jc w:val="both"/>
        <w:rPr>
          <w:rFonts w:ascii="Arial" w:hAnsi="Arial" w:cs="Arial"/>
          <w:bCs/>
          <w:iCs/>
        </w:rPr>
      </w:pPr>
      <w:r w:rsidRPr="0024479D">
        <w:rPr>
          <w:rFonts w:ascii="Arial" w:hAnsi="Arial" w:cs="Arial"/>
          <w:bCs/>
          <w:iCs/>
        </w:rPr>
        <w:t xml:space="preserve">3.3.8 Na hipótese do subitem acima, o Contratado deverá disponibilizar equipamento equivalente, de especificação igual ou superior ao anteriormente fornecido, para utilização em caráter provisório pelo Contratante, de modo a garantir a continuidade dos trabalhos administrativos durante a execução dos reparos. </w:t>
      </w:r>
    </w:p>
    <w:p w14:paraId="60864048" w14:textId="4B39C138" w:rsidR="0024479D" w:rsidRPr="0024479D" w:rsidRDefault="0024479D" w:rsidP="0024479D">
      <w:pPr>
        <w:pStyle w:val="PargrafodaLista"/>
        <w:spacing w:line="276" w:lineRule="auto"/>
        <w:ind w:left="0"/>
        <w:jc w:val="both"/>
        <w:rPr>
          <w:rFonts w:ascii="Arial" w:hAnsi="Arial" w:cs="Arial"/>
          <w:bCs/>
          <w:iCs/>
        </w:rPr>
      </w:pPr>
      <w:r w:rsidRPr="0024479D">
        <w:rPr>
          <w:rFonts w:ascii="Arial" w:hAnsi="Arial" w:cs="Arial"/>
          <w:bCs/>
          <w:iCs/>
        </w:rPr>
        <w:t xml:space="preserve">3.3.9 Decorrido o prazo para reparos e substituições sem o atendimento da solicitação do Contratante ou a apresentação de justificativas pelo Contratado, fica o Contratante autorizado a contratar empresa diversa para executar os reparos, ajustes ou a substituição do bem ou de seus componentes, bem como a exigir do Contratado o reembolso pelos custos respectivos, sem que tal fato acarrete a perda da garantia dos equipamentos. </w:t>
      </w:r>
    </w:p>
    <w:p w14:paraId="1F91A90D" w14:textId="28A1D795" w:rsidR="0024479D" w:rsidRPr="0024479D" w:rsidRDefault="0024479D" w:rsidP="0024479D">
      <w:pPr>
        <w:pStyle w:val="PargrafodaLista"/>
        <w:spacing w:line="276" w:lineRule="auto"/>
        <w:ind w:left="0"/>
        <w:jc w:val="both"/>
        <w:rPr>
          <w:rFonts w:ascii="Arial" w:hAnsi="Arial" w:cs="Arial"/>
          <w:bCs/>
          <w:iCs/>
        </w:rPr>
      </w:pPr>
      <w:r w:rsidRPr="0024479D">
        <w:rPr>
          <w:rFonts w:ascii="Arial" w:hAnsi="Arial" w:cs="Arial"/>
          <w:bCs/>
          <w:iCs/>
        </w:rPr>
        <w:t xml:space="preserve">3.3.10 O custo referente ao transporte dos equipamentos cobertos pela garantia será de responsabilidade do Contratado. </w:t>
      </w:r>
    </w:p>
    <w:p w14:paraId="07108AFC" w14:textId="339E1F9C" w:rsidR="0024479D" w:rsidRPr="0024479D" w:rsidRDefault="0024479D" w:rsidP="0024479D">
      <w:pPr>
        <w:pStyle w:val="PargrafodaLista"/>
        <w:spacing w:line="276" w:lineRule="auto"/>
        <w:ind w:left="0"/>
        <w:jc w:val="both"/>
        <w:rPr>
          <w:rFonts w:ascii="Arial" w:hAnsi="Arial" w:cs="Arial"/>
          <w:bCs/>
          <w:iCs/>
        </w:rPr>
      </w:pPr>
      <w:r w:rsidRPr="0024479D">
        <w:rPr>
          <w:rFonts w:ascii="Arial" w:hAnsi="Arial" w:cs="Arial"/>
          <w:bCs/>
          <w:iCs/>
        </w:rPr>
        <w:t>3.3.11 A garantia legal ou contratual do objeto tem prazo de vigência próprio e desvinculado daquele fixado no contrato, permitindo eventual aplicação de penalidades em caso de descumprimento de alguma de suas condições, mesmo depois de expirada a vigência contratual.</w:t>
      </w:r>
    </w:p>
    <w:p w14:paraId="34CE0B9E" w14:textId="53BEC3BE" w:rsidR="0024479D" w:rsidRPr="0024479D" w:rsidRDefault="0024479D" w:rsidP="0024479D">
      <w:pPr>
        <w:spacing w:line="276" w:lineRule="auto"/>
        <w:jc w:val="both"/>
        <w:rPr>
          <w:rFonts w:ascii="Arial" w:hAnsi="Arial" w:cs="Arial"/>
          <w:bCs/>
          <w:iCs/>
        </w:rPr>
      </w:pPr>
      <w:r w:rsidRPr="0024479D">
        <w:rPr>
          <w:rFonts w:ascii="Arial" w:hAnsi="Arial" w:cs="Arial"/>
          <w:bCs/>
          <w:iCs/>
        </w:rPr>
        <w:t>3.3.12 Em caso de substituição do bem/produto, o substituto terá o mesmo prazo de garantia originalmente dados ao bem substituído, a contar da data em que ocorrer a substituição</w:t>
      </w:r>
    </w:p>
    <w:p w14:paraId="47D6CDEB" w14:textId="77777777" w:rsidR="0024479D" w:rsidRPr="00897185" w:rsidRDefault="0024479D" w:rsidP="00C03AB4">
      <w:pPr>
        <w:jc w:val="both"/>
        <w:rPr>
          <w:rFonts w:ascii="Arial" w:hAnsi="Arial" w:cs="Arial"/>
          <w:bCs/>
          <w:iCs/>
        </w:rPr>
      </w:pPr>
    </w:p>
    <w:p w14:paraId="22193CCF" w14:textId="061360DF" w:rsidR="00C634F1" w:rsidRPr="008C13A3" w:rsidRDefault="00C634F1" w:rsidP="00C03AB4">
      <w:pPr>
        <w:pStyle w:val="PargrafodaLista"/>
        <w:numPr>
          <w:ilvl w:val="0"/>
          <w:numId w:val="11"/>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77777777" w:rsidR="00C634F1" w:rsidRPr="008C13A3" w:rsidRDefault="00C634F1" w:rsidP="00C03AB4">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C03AB4">
      <w:pPr>
        <w:pStyle w:val="PargrafodaLista"/>
        <w:numPr>
          <w:ilvl w:val="0"/>
          <w:numId w:val="11"/>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897185" w:rsidRDefault="00147B9F" w:rsidP="00C03AB4">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897185">
        <w:rPr>
          <w:rFonts w:ascii="Arial" w:hAnsi="Arial" w:cs="Arial"/>
          <w:bCs/>
          <w:iCs/>
        </w:rPr>
        <w:t>O valor total da contratação é de R$.......... (.....)</w:t>
      </w:r>
    </w:p>
    <w:p w14:paraId="19E0CAC1" w14:textId="3066B963" w:rsidR="001D32DF" w:rsidRPr="008C13A3" w:rsidRDefault="001D32DF" w:rsidP="00C03AB4">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valor acima estão incluídas todas as despesas ordinárias diretas e indiretas decorrentes da execução contratual, inclusive tributos e/ou impostos, encargos sociais, </w:t>
      </w:r>
      <w:r w:rsidRPr="008C13A3">
        <w:rPr>
          <w:rFonts w:ascii="Arial" w:hAnsi="Arial" w:cs="Arial"/>
          <w:bCs/>
          <w:iCs/>
        </w:rPr>
        <w:lastRenderedPageBreak/>
        <w:t>trabalhistas, previdenciários, fiscais e comerciais incidentes, taxa de administração, frete, seguro e outros necessários ao cumprimento integral do objeto da contratação.</w:t>
      </w:r>
    </w:p>
    <w:p w14:paraId="6F1CFCBF" w14:textId="69D61111" w:rsidR="00147B9F" w:rsidRPr="00897185" w:rsidRDefault="00147B9F" w:rsidP="00C03AB4">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897185">
        <w:rPr>
          <w:rFonts w:ascii="Arial" w:hAnsi="Arial" w:cs="Arial"/>
          <w:bCs/>
          <w:iCs/>
        </w:rPr>
        <w:t>O valor acima é meramente estimativo, de forma que os pagamentos devidos ao contratado dependerão dos quantitativos efetivamente fornecidos.</w:t>
      </w:r>
    </w:p>
    <w:p w14:paraId="132F4CAA" w14:textId="508A5386" w:rsidR="00BE4E9F" w:rsidRPr="008C13A3" w:rsidRDefault="00BE4E9F" w:rsidP="00C03AB4">
      <w:pPr>
        <w:pStyle w:val="PargrafodaLista"/>
        <w:numPr>
          <w:ilvl w:val="0"/>
          <w:numId w:val="11"/>
        </w:numPr>
        <w:tabs>
          <w:tab w:val="left" w:pos="284"/>
        </w:tabs>
        <w:spacing w:line="276"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66DD7291" w14:textId="7D4B3A61" w:rsidR="00897185" w:rsidRPr="00007AF4" w:rsidRDefault="00897185" w:rsidP="00007AF4">
      <w:pPr>
        <w:pStyle w:val="PargrafodaLista"/>
        <w:numPr>
          <w:ilvl w:val="1"/>
          <w:numId w:val="11"/>
        </w:numPr>
        <w:ind w:left="0" w:firstLine="0"/>
        <w:jc w:val="both"/>
        <w:rPr>
          <w:rFonts w:ascii="Arial" w:hAnsi="Arial" w:cs="Arial"/>
          <w:bCs/>
          <w:iCs/>
        </w:rPr>
      </w:pPr>
      <w:r w:rsidRPr="00007AF4">
        <w:rPr>
          <w:rFonts w:ascii="Arial" w:hAnsi="Arial" w:cs="Arial"/>
          <w:bCs/>
          <w:iCs/>
        </w:rPr>
        <w:t>- O pagamento será efetuado conforme estabelece o Decreto Municipal nº 2.480 de 30 de outubro de 20239 e Decreto Municipal nº 2.493 de 07 de novembro de 2023, desde que as Certidões listadas abaixo estejam dentro da validade.</w:t>
      </w:r>
    </w:p>
    <w:p w14:paraId="2718E68C" w14:textId="77777777" w:rsidR="00007AF4" w:rsidRPr="00007AF4" w:rsidRDefault="00007AF4" w:rsidP="00007AF4">
      <w:pPr>
        <w:ind w:left="284"/>
        <w:jc w:val="both"/>
        <w:rPr>
          <w:rFonts w:ascii="Arial" w:hAnsi="Arial" w:cs="Arial"/>
          <w:bCs/>
          <w:iCs/>
        </w:rPr>
      </w:pPr>
      <w:r w:rsidRPr="00007AF4">
        <w:rPr>
          <w:rFonts w:ascii="Arial" w:hAnsi="Arial" w:cs="Arial"/>
          <w:bCs/>
          <w:iCs/>
        </w:rPr>
        <w:t xml:space="preserve"> - </w:t>
      </w:r>
      <w:r w:rsidR="00897185" w:rsidRPr="00007AF4">
        <w:rPr>
          <w:rFonts w:ascii="Arial" w:hAnsi="Arial" w:cs="Arial"/>
          <w:bCs/>
          <w:iCs/>
        </w:rPr>
        <w:t xml:space="preserve">Negativa de Débitos Trabalhistas; </w:t>
      </w:r>
    </w:p>
    <w:p w14:paraId="42FDB590" w14:textId="77777777" w:rsidR="00007AF4" w:rsidRPr="00007AF4" w:rsidRDefault="00007AF4" w:rsidP="00007AF4">
      <w:pPr>
        <w:ind w:left="284"/>
        <w:jc w:val="both"/>
        <w:rPr>
          <w:rFonts w:ascii="Arial" w:hAnsi="Arial" w:cs="Arial"/>
          <w:bCs/>
          <w:iCs/>
        </w:rPr>
      </w:pPr>
      <w:r w:rsidRPr="00007AF4">
        <w:rPr>
          <w:rFonts w:ascii="Arial" w:hAnsi="Arial" w:cs="Arial"/>
          <w:bCs/>
          <w:iCs/>
        </w:rPr>
        <w:t xml:space="preserve"> - </w:t>
      </w:r>
      <w:r w:rsidR="00897185" w:rsidRPr="00007AF4">
        <w:rPr>
          <w:rFonts w:ascii="Arial" w:hAnsi="Arial" w:cs="Arial"/>
          <w:bCs/>
          <w:iCs/>
        </w:rPr>
        <w:t xml:space="preserve">Fazenda Federal- abrangem as Contribuições Sociais; </w:t>
      </w:r>
    </w:p>
    <w:p w14:paraId="5E1CABE6" w14:textId="77777777" w:rsidR="00007AF4" w:rsidRPr="00007AF4" w:rsidRDefault="00007AF4" w:rsidP="00007AF4">
      <w:pPr>
        <w:ind w:left="284"/>
        <w:jc w:val="both"/>
        <w:rPr>
          <w:rFonts w:ascii="Arial" w:hAnsi="Arial" w:cs="Arial"/>
          <w:bCs/>
          <w:iCs/>
        </w:rPr>
      </w:pPr>
      <w:r w:rsidRPr="00007AF4">
        <w:rPr>
          <w:rFonts w:ascii="Arial" w:hAnsi="Arial" w:cs="Arial"/>
          <w:bCs/>
          <w:iCs/>
        </w:rPr>
        <w:t xml:space="preserve"> - </w:t>
      </w:r>
      <w:r w:rsidR="00897185" w:rsidRPr="00007AF4">
        <w:rPr>
          <w:rFonts w:ascii="Arial" w:hAnsi="Arial" w:cs="Arial"/>
          <w:bCs/>
          <w:iCs/>
        </w:rPr>
        <w:t xml:space="preserve">FGTS; </w:t>
      </w:r>
    </w:p>
    <w:p w14:paraId="54FC0DE3" w14:textId="77777777" w:rsidR="00007AF4" w:rsidRPr="00007AF4" w:rsidRDefault="00007AF4" w:rsidP="00007AF4">
      <w:pPr>
        <w:ind w:left="284"/>
        <w:jc w:val="both"/>
        <w:rPr>
          <w:rFonts w:ascii="Arial" w:hAnsi="Arial" w:cs="Arial"/>
          <w:bCs/>
          <w:iCs/>
        </w:rPr>
      </w:pPr>
      <w:r w:rsidRPr="00007AF4">
        <w:rPr>
          <w:rFonts w:ascii="Arial" w:hAnsi="Arial" w:cs="Arial"/>
          <w:bCs/>
          <w:iCs/>
        </w:rPr>
        <w:t xml:space="preserve"> - </w:t>
      </w:r>
      <w:r w:rsidR="00897185" w:rsidRPr="00007AF4">
        <w:rPr>
          <w:rFonts w:ascii="Arial" w:hAnsi="Arial" w:cs="Arial"/>
          <w:bCs/>
          <w:iCs/>
        </w:rPr>
        <w:t xml:space="preserve">PGE- Referente Dívida Ativa Estadual; </w:t>
      </w:r>
    </w:p>
    <w:p w14:paraId="6D14ECFF" w14:textId="77777777" w:rsidR="00007AF4" w:rsidRPr="00007AF4" w:rsidRDefault="00007AF4" w:rsidP="00007AF4">
      <w:pPr>
        <w:ind w:left="284"/>
        <w:jc w:val="both"/>
        <w:rPr>
          <w:rFonts w:ascii="Arial" w:hAnsi="Arial" w:cs="Arial"/>
          <w:bCs/>
          <w:iCs/>
        </w:rPr>
      </w:pPr>
      <w:r w:rsidRPr="00007AF4">
        <w:rPr>
          <w:rFonts w:ascii="Arial" w:hAnsi="Arial" w:cs="Arial"/>
          <w:bCs/>
          <w:iCs/>
        </w:rPr>
        <w:t xml:space="preserve"> - </w:t>
      </w:r>
      <w:r w:rsidR="00897185" w:rsidRPr="00007AF4">
        <w:rPr>
          <w:rFonts w:ascii="Arial" w:hAnsi="Arial" w:cs="Arial"/>
          <w:bCs/>
          <w:iCs/>
        </w:rPr>
        <w:t xml:space="preserve">Municipal- referente ao ISS e Dívida Ativa; </w:t>
      </w:r>
    </w:p>
    <w:p w14:paraId="693D8DC7" w14:textId="186A7EDB" w:rsidR="00897185" w:rsidRPr="00007AF4" w:rsidRDefault="00007AF4" w:rsidP="00007AF4">
      <w:pPr>
        <w:ind w:left="284"/>
        <w:jc w:val="both"/>
        <w:rPr>
          <w:rFonts w:ascii="Arial" w:hAnsi="Arial" w:cs="Arial"/>
          <w:bCs/>
          <w:iCs/>
        </w:rPr>
      </w:pPr>
      <w:r w:rsidRPr="00007AF4">
        <w:rPr>
          <w:rFonts w:ascii="Arial" w:hAnsi="Arial" w:cs="Arial"/>
          <w:bCs/>
          <w:iCs/>
        </w:rPr>
        <w:t xml:space="preserve"> - </w:t>
      </w:r>
      <w:r w:rsidR="00897185" w:rsidRPr="00007AF4">
        <w:rPr>
          <w:rFonts w:ascii="Arial" w:hAnsi="Arial" w:cs="Arial"/>
          <w:bCs/>
          <w:iCs/>
        </w:rPr>
        <w:t>Estadual -CND- referente ao ICMS.</w:t>
      </w:r>
    </w:p>
    <w:p w14:paraId="1578902A" w14:textId="43033D1D" w:rsidR="00897185" w:rsidRPr="00007AF4" w:rsidRDefault="00007AF4" w:rsidP="00007AF4">
      <w:pPr>
        <w:pStyle w:val="PargrafodaLista"/>
        <w:numPr>
          <w:ilvl w:val="1"/>
          <w:numId w:val="11"/>
        </w:numPr>
        <w:ind w:left="0" w:firstLine="0"/>
        <w:jc w:val="both"/>
        <w:rPr>
          <w:rFonts w:ascii="Arial" w:hAnsi="Arial" w:cs="Arial"/>
          <w:bCs/>
          <w:iCs/>
        </w:rPr>
      </w:pPr>
      <w:r w:rsidRPr="00007AF4">
        <w:rPr>
          <w:rFonts w:ascii="Arial" w:hAnsi="Arial" w:cs="Arial"/>
          <w:bCs/>
          <w:iCs/>
        </w:rPr>
        <w:t xml:space="preserve">- </w:t>
      </w:r>
      <w:r w:rsidR="00897185" w:rsidRPr="00007AF4">
        <w:rPr>
          <w:rFonts w:ascii="Arial" w:hAnsi="Arial" w:cs="Arial"/>
          <w:bCs/>
          <w:iCs/>
        </w:rPr>
        <w:t>A Nota Fiscal deverá conter a identificação do Banco, número da agência e Conta Corrente, para que possibilite o CONTRATANTE efetuar o pagamento do valor devido;</w:t>
      </w:r>
    </w:p>
    <w:p w14:paraId="108E560B" w14:textId="44ADA84C" w:rsidR="00897185" w:rsidRPr="00007AF4" w:rsidRDefault="00007AF4" w:rsidP="00007AF4">
      <w:pPr>
        <w:pStyle w:val="PargrafodaLista"/>
        <w:numPr>
          <w:ilvl w:val="1"/>
          <w:numId w:val="11"/>
        </w:numPr>
        <w:ind w:left="0" w:firstLine="0"/>
        <w:jc w:val="both"/>
        <w:rPr>
          <w:rFonts w:ascii="Arial" w:hAnsi="Arial" w:cs="Arial"/>
          <w:bCs/>
          <w:iCs/>
        </w:rPr>
      </w:pPr>
      <w:r w:rsidRPr="00007AF4">
        <w:rPr>
          <w:rFonts w:ascii="Arial" w:hAnsi="Arial" w:cs="Arial"/>
          <w:bCs/>
          <w:iCs/>
        </w:rPr>
        <w:t xml:space="preserve">- </w:t>
      </w:r>
      <w:r w:rsidR="00897185" w:rsidRPr="00007AF4">
        <w:rPr>
          <w:rFonts w:ascii="Arial" w:hAnsi="Arial" w:cs="Arial"/>
          <w:bCs/>
          <w:iCs/>
        </w:rPr>
        <w:t>Na ocorrência de rejeição da(s) Nota(s) Fiscal(s), motivada por erro ou incorreções, o prazo para pagamento estipulado acima passará a ser contado a partir da data de sua reapresentação.</w:t>
      </w:r>
    </w:p>
    <w:p w14:paraId="4357BEEB" w14:textId="189CCBA2" w:rsidR="00BE4E9F" w:rsidRPr="008C13A3"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C03AB4">
      <w:pPr>
        <w:pStyle w:val="PargrafodaLista"/>
        <w:numPr>
          <w:ilvl w:val="0"/>
          <w:numId w:val="11"/>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8C13A3" w:rsidRDefault="0097688D" w:rsidP="00C03AB4">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
          <w:color w:val="FF0000"/>
        </w:rPr>
      </w:pPr>
      <w:r w:rsidRPr="008C13A3">
        <w:rPr>
          <w:rFonts w:ascii="Arial" w:hAnsi="Arial" w:cs="Arial"/>
          <w:bCs/>
          <w:iCs/>
        </w:rPr>
        <w:t xml:space="preserve">Os preços inicialmente contratados são fixos e irreajustáveis no prazo de um ano contado da data do orçamento estimado, </w:t>
      </w:r>
      <w:r w:rsidRPr="00007AF4">
        <w:rPr>
          <w:rFonts w:ascii="Arial" w:hAnsi="Arial" w:cs="Arial"/>
          <w:bCs/>
          <w:iCs/>
        </w:rPr>
        <w:t>em __/__/__ (DD/MM/AAAA).</w:t>
      </w:r>
    </w:p>
    <w:p w14:paraId="70569D4F" w14:textId="46033915" w:rsidR="0097688D" w:rsidRPr="008C13A3" w:rsidRDefault="0097688D" w:rsidP="00C03AB4">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C03AB4">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C03AB4">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C03AB4">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C03AB4">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C03AB4">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lastRenderedPageBreak/>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C03AB4">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C03AB4">
      <w:pPr>
        <w:pStyle w:val="PargrafodaLista"/>
        <w:numPr>
          <w:ilvl w:val="0"/>
          <w:numId w:val="11"/>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C03AB4">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C03AB4">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C03AB4">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C03AB4">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C03AB4">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C03AB4">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C03AB4">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C03AB4">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C03AB4">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8C13A3" w:rsidRDefault="00A27B94" w:rsidP="00C03AB4">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 A Administração terá o prazo de </w:t>
      </w:r>
      <w:r w:rsidRPr="00007AF4">
        <w:rPr>
          <w:rFonts w:ascii="Arial" w:hAnsi="Arial" w:cs="Arial"/>
          <w:bCs/>
          <w:iCs/>
        </w:rPr>
        <w:t>1 (um) mês</w:t>
      </w:r>
      <w:r w:rsidRPr="008C13A3">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8C13A3" w:rsidRDefault="00A27B94" w:rsidP="00C03AB4">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Responder eventuais pedidos de reestabelecimento do equilíbrio econômico-financeiro feitos pelo contratado no prazo máximo de </w:t>
      </w:r>
      <w:r w:rsidRPr="00007AF4">
        <w:rPr>
          <w:rFonts w:ascii="Arial" w:hAnsi="Arial" w:cs="Arial"/>
          <w:bCs/>
          <w:iCs/>
        </w:rPr>
        <w:t>1 (um) mês</w:t>
      </w:r>
      <w:r w:rsidRPr="00007AF4">
        <w:rPr>
          <w:rFonts w:ascii="Arial" w:hAnsi="Arial" w:cs="Arial"/>
          <w:bCs/>
          <w:iCs/>
          <w:lang w:val="pt-BR"/>
        </w:rPr>
        <w:t>.</w:t>
      </w:r>
    </w:p>
    <w:p w14:paraId="5080FE7D" w14:textId="77777777" w:rsidR="00A27B94" w:rsidRPr="008C13A3" w:rsidRDefault="00A27B94" w:rsidP="00C03AB4">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C03AB4">
      <w:pPr>
        <w:pStyle w:val="PargrafodaLista"/>
        <w:numPr>
          <w:ilvl w:val="0"/>
          <w:numId w:val="11"/>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C03AB4">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lastRenderedPageBreak/>
        <w:t>Além daquelas dispostas no termo de Referência, anexo a este Contrato, são obrigações do Contratado:</w:t>
      </w:r>
    </w:p>
    <w:p w14:paraId="73CDEF5F" w14:textId="2645A8B4" w:rsidR="00874B70" w:rsidRPr="008C13A3" w:rsidRDefault="00874B70" w:rsidP="00C03AB4">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C03AB4">
      <w:pPr>
        <w:pStyle w:val="PargrafodaLista"/>
        <w:widowControl/>
        <w:numPr>
          <w:ilvl w:val="2"/>
          <w:numId w:val="11"/>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2"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C03AB4">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C03AB4">
      <w:pPr>
        <w:pStyle w:val="PargrafodaLista"/>
        <w:widowControl/>
        <w:numPr>
          <w:ilvl w:val="2"/>
          <w:numId w:val="11"/>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C03AB4">
      <w:pPr>
        <w:pStyle w:val="PargrafodaLista"/>
        <w:widowControl/>
        <w:numPr>
          <w:ilvl w:val="2"/>
          <w:numId w:val="11"/>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0C315087" w14:textId="77777777" w:rsidR="00583909" w:rsidRPr="008C13A3" w:rsidRDefault="00583909" w:rsidP="00583909">
      <w:pPr>
        <w:pStyle w:val="PargrafodaLista"/>
        <w:rPr>
          <w:rFonts w:ascii="Arial" w:hAnsi="Arial" w:cs="Arial"/>
          <w:bCs/>
          <w:iCs/>
          <w:lang w:val="pt-BR"/>
        </w:rPr>
      </w:pPr>
    </w:p>
    <w:p w14:paraId="13DEBAB8" w14:textId="77777777" w:rsidR="00583909" w:rsidRPr="008C13A3" w:rsidRDefault="00583909" w:rsidP="00C03AB4">
      <w:pPr>
        <w:pStyle w:val="PargrafodaLista"/>
        <w:widowControl/>
        <w:numPr>
          <w:ilvl w:val="2"/>
          <w:numId w:val="11"/>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C03AB4">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C03AB4">
      <w:pPr>
        <w:pStyle w:val="PargrafodaLista"/>
        <w:widowControl/>
        <w:numPr>
          <w:ilvl w:val="2"/>
          <w:numId w:val="11"/>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C03AB4">
      <w:pPr>
        <w:pStyle w:val="PargrafodaLista"/>
        <w:widowControl/>
        <w:numPr>
          <w:ilvl w:val="2"/>
          <w:numId w:val="11"/>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C03AB4">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C03AB4">
      <w:pPr>
        <w:pStyle w:val="PargrafodaLista"/>
        <w:widowControl/>
        <w:numPr>
          <w:ilvl w:val="2"/>
          <w:numId w:val="11"/>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C03AB4">
      <w:pPr>
        <w:pStyle w:val="Nivel2"/>
        <w:numPr>
          <w:ilvl w:val="1"/>
          <w:numId w:val="11"/>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C03AB4">
      <w:pPr>
        <w:pStyle w:val="Nivel2"/>
        <w:numPr>
          <w:ilvl w:val="1"/>
          <w:numId w:val="11"/>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C03AB4">
      <w:pPr>
        <w:pStyle w:val="Nivel2"/>
        <w:numPr>
          <w:ilvl w:val="1"/>
          <w:numId w:val="11"/>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C03AB4">
      <w:pPr>
        <w:pStyle w:val="Nivel2"/>
        <w:numPr>
          <w:ilvl w:val="1"/>
          <w:numId w:val="11"/>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20D8F8E5" w:rsidR="004A20F0" w:rsidRPr="008C13A3" w:rsidRDefault="004A20F0" w:rsidP="00C03AB4">
      <w:pPr>
        <w:pStyle w:val="Nivel2"/>
        <w:numPr>
          <w:ilvl w:val="1"/>
          <w:numId w:val="11"/>
        </w:numPr>
        <w:rPr>
          <w:sz w:val="22"/>
          <w:szCs w:val="22"/>
        </w:rPr>
      </w:pPr>
      <w:r w:rsidRPr="008C13A3">
        <w:rPr>
          <w:sz w:val="22"/>
          <w:szCs w:val="22"/>
        </w:rPr>
        <w:t>Cumprir, além dos postulados legais vigentes de âmbito federal, estadual ou municipal, as normas de segurança do contratante</w:t>
      </w:r>
      <w:r w:rsidR="00007AF4">
        <w:rPr>
          <w:sz w:val="22"/>
          <w:szCs w:val="22"/>
        </w:rPr>
        <w:t>.</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C03AB4">
      <w:pPr>
        <w:pStyle w:val="PargrafodaLista"/>
        <w:numPr>
          <w:ilvl w:val="0"/>
          <w:numId w:val="11"/>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C03AB4">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4FB196EB" w:rsidR="009C02ED" w:rsidRDefault="009C02ED" w:rsidP="00C03AB4">
      <w:pPr>
        <w:pStyle w:val="PargrafodaLista"/>
        <w:numPr>
          <w:ilvl w:val="0"/>
          <w:numId w:val="11"/>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5114F085" w14:textId="4649211F" w:rsidR="00007AF4" w:rsidRPr="00007AF4" w:rsidRDefault="00007AF4" w:rsidP="00745D82">
      <w:pPr>
        <w:spacing w:line="360" w:lineRule="auto"/>
        <w:jc w:val="both"/>
        <w:rPr>
          <w:rFonts w:ascii="Arial" w:hAnsi="Arial" w:cs="Arial"/>
        </w:rPr>
      </w:pPr>
      <w:r w:rsidRPr="00007AF4">
        <w:rPr>
          <w:rFonts w:ascii="Arial" w:hAnsi="Arial" w:cs="Arial"/>
        </w:rPr>
        <w:t>11.1 - Comete infração administrativa, nos termos da Lei n° 14.133, de 2021, o licitante que, com dolo ou culpa:</w:t>
      </w:r>
    </w:p>
    <w:p w14:paraId="023AA8FC" w14:textId="486DBF69" w:rsidR="00007AF4" w:rsidRPr="00007AF4" w:rsidRDefault="00007AF4" w:rsidP="00745D82">
      <w:pPr>
        <w:spacing w:line="360" w:lineRule="auto"/>
        <w:jc w:val="both"/>
        <w:rPr>
          <w:rFonts w:ascii="Arial" w:hAnsi="Arial" w:cs="Arial"/>
        </w:rPr>
      </w:pPr>
      <w:r w:rsidRPr="00007AF4">
        <w:rPr>
          <w:rFonts w:ascii="Arial" w:hAnsi="Arial" w:cs="Arial"/>
        </w:rPr>
        <w:t>11.1.1 - deixar de entregar a documentação exigida para o certame ou não entregar qualquer documento que tenha sido solicitado pelo/a pregoeiro/a durante o certame;</w:t>
      </w:r>
    </w:p>
    <w:p w14:paraId="5E06732A" w14:textId="0CEC8868" w:rsidR="00007AF4" w:rsidRPr="00007AF4" w:rsidRDefault="00007AF4" w:rsidP="00745D82">
      <w:pPr>
        <w:spacing w:line="360" w:lineRule="auto"/>
        <w:jc w:val="both"/>
        <w:rPr>
          <w:rFonts w:ascii="Arial" w:hAnsi="Arial" w:cs="Arial"/>
        </w:rPr>
      </w:pPr>
      <w:r w:rsidRPr="00007AF4">
        <w:rPr>
          <w:rFonts w:ascii="Arial" w:hAnsi="Arial" w:cs="Arial"/>
        </w:rPr>
        <w:t>11.1.2 - Salvo em decorrência de fato superveniente devidamente justificado, não mantiver a proposta em especial quando:</w:t>
      </w:r>
    </w:p>
    <w:p w14:paraId="2FFAF8E5" w14:textId="1575500E" w:rsidR="00007AF4" w:rsidRPr="00007AF4" w:rsidRDefault="00007AF4" w:rsidP="00745D82">
      <w:pPr>
        <w:spacing w:line="360" w:lineRule="auto"/>
        <w:jc w:val="both"/>
        <w:rPr>
          <w:rFonts w:ascii="Arial" w:hAnsi="Arial" w:cs="Arial"/>
        </w:rPr>
      </w:pPr>
      <w:r w:rsidRPr="00007AF4">
        <w:rPr>
          <w:rFonts w:ascii="Arial" w:hAnsi="Arial" w:cs="Arial"/>
        </w:rPr>
        <w:t>11.1.2.1 -  não enviar proposta adequada ao último lance ofertado ou após a negociação;</w:t>
      </w:r>
    </w:p>
    <w:p w14:paraId="78360165" w14:textId="468ED6A4" w:rsidR="00007AF4" w:rsidRPr="00007AF4" w:rsidRDefault="00007AF4" w:rsidP="00745D82">
      <w:pPr>
        <w:spacing w:line="360" w:lineRule="auto"/>
        <w:jc w:val="both"/>
        <w:rPr>
          <w:rFonts w:ascii="Arial" w:hAnsi="Arial" w:cs="Arial"/>
        </w:rPr>
      </w:pPr>
      <w:r w:rsidRPr="00007AF4">
        <w:rPr>
          <w:rFonts w:ascii="Arial" w:hAnsi="Arial" w:cs="Arial"/>
        </w:rPr>
        <w:lastRenderedPageBreak/>
        <w:t>11.1.2.2 recusar-se a enviar o detalhamento da proposta quando exigível;</w:t>
      </w:r>
    </w:p>
    <w:p w14:paraId="2091B1A2" w14:textId="0932C31E" w:rsidR="00007AF4" w:rsidRPr="00007AF4" w:rsidRDefault="00007AF4" w:rsidP="00745D82">
      <w:pPr>
        <w:spacing w:line="360" w:lineRule="auto"/>
        <w:jc w:val="both"/>
        <w:rPr>
          <w:rFonts w:ascii="Arial" w:hAnsi="Arial" w:cs="Arial"/>
        </w:rPr>
      </w:pPr>
      <w:r w:rsidRPr="00007AF4">
        <w:rPr>
          <w:rFonts w:ascii="Arial" w:hAnsi="Arial" w:cs="Arial"/>
        </w:rPr>
        <w:t>11.1.2.3 pedir para ser desclassificado quando encerrada a etapa competitiva; ou</w:t>
      </w:r>
    </w:p>
    <w:p w14:paraId="2A19209F" w14:textId="2D3C7DB0" w:rsidR="00007AF4" w:rsidRPr="00007AF4" w:rsidRDefault="00007AF4" w:rsidP="00745D82">
      <w:pPr>
        <w:spacing w:line="360" w:lineRule="auto"/>
        <w:jc w:val="both"/>
        <w:rPr>
          <w:rFonts w:ascii="Arial" w:hAnsi="Arial" w:cs="Arial"/>
        </w:rPr>
      </w:pPr>
      <w:r w:rsidRPr="00007AF4">
        <w:rPr>
          <w:rFonts w:ascii="Arial" w:hAnsi="Arial" w:cs="Arial"/>
        </w:rPr>
        <w:t>11.1.2.4 deixar de apresentar amostra;</w:t>
      </w:r>
    </w:p>
    <w:p w14:paraId="636ABF85" w14:textId="376023BB" w:rsidR="00007AF4" w:rsidRPr="00007AF4" w:rsidRDefault="00007AF4" w:rsidP="00745D82">
      <w:pPr>
        <w:spacing w:line="360" w:lineRule="auto"/>
        <w:jc w:val="both"/>
        <w:rPr>
          <w:rFonts w:ascii="Arial" w:hAnsi="Arial" w:cs="Arial"/>
        </w:rPr>
      </w:pPr>
      <w:r w:rsidRPr="00007AF4">
        <w:rPr>
          <w:rFonts w:ascii="Arial" w:hAnsi="Arial" w:cs="Arial"/>
        </w:rPr>
        <w:t>11.1.2.5 apresentar proposta ou amostra em desacordo com as especificações do edital;</w:t>
      </w:r>
    </w:p>
    <w:p w14:paraId="36BFDE31" w14:textId="17BB6648" w:rsidR="00007AF4" w:rsidRPr="00007AF4" w:rsidRDefault="00007AF4" w:rsidP="00745D82">
      <w:pPr>
        <w:spacing w:line="360" w:lineRule="auto"/>
        <w:jc w:val="both"/>
        <w:rPr>
          <w:rFonts w:ascii="Arial" w:hAnsi="Arial" w:cs="Arial"/>
        </w:rPr>
      </w:pPr>
      <w:r w:rsidRPr="00007AF4">
        <w:rPr>
          <w:rFonts w:ascii="Arial" w:hAnsi="Arial" w:cs="Arial"/>
        </w:rPr>
        <w:t>11.1.3 não celebrar o contrato ou não entregar a documentação exigida para a contratação, quando convocado dentro do prazo de validade de sua proposta;</w:t>
      </w:r>
    </w:p>
    <w:p w14:paraId="3222103B" w14:textId="08307A8F" w:rsidR="00007AF4" w:rsidRPr="00007AF4" w:rsidRDefault="00007AF4" w:rsidP="00745D82">
      <w:pPr>
        <w:spacing w:line="360" w:lineRule="auto"/>
        <w:jc w:val="both"/>
        <w:rPr>
          <w:rFonts w:ascii="Arial" w:hAnsi="Arial" w:cs="Arial"/>
        </w:rPr>
      </w:pPr>
      <w:r w:rsidRPr="00007AF4">
        <w:rPr>
          <w:rFonts w:ascii="Arial" w:hAnsi="Arial" w:cs="Arial"/>
        </w:rPr>
        <w:t>11.1.3.1 recusar-se, sem justificativa, a assinar o contrato ou a ata de registro de preços, ou a aceitar ou retirar o instrumento equivalente no prazo estabelecido pela Administração;</w:t>
      </w:r>
    </w:p>
    <w:p w14:paraId="1BE73673" w14:textId="451DB32F" w:rsidR="00007AF4" w:rsidRPr="00007AF4" w:rsidRDefault="00007AF4" w:rsidP="00745D82">
      <w:pPr>
        <w:spacing w:line="360" w:lineRule="auto"/>
        <w:jc w:val="both"/>
        <w:rPr>
          <w:rFonts w:ascii="Arial" w:hAnsi="Arial" w:cs="Arial"/>
        </w:rPr>
      </w:pPr>
      <w:r w:rsidRPr="00007AF4">
        <w:rPr>
          <w:rFonts w:ascii="Arial" w:hAnsi="Arial" w:cs="Arial"/>
        </w:rPr>
        <w:t>11.1.4 apresentar declaração ou documentação falsa exigida para o certame ou prestar</w:t>
      </w:r>
      <w:r w:rsidRPr="00007AF4">
        <w:rPr>
          <w:rFonts w:ascii="Arial" w:hAnsi="Arial" w:cs="Arial"/>
        </w:rPr>
        <w:br/>
        <w:t>declaração falsa durante a licitação;</w:t>
      </w:r>
    </w:p>
    <w:p w14:paraId="4F3061BF" w14:textId="2421BD07" w:rsidR="00007AF4" w:rsidRPr="00007AF4" w:rsidRDefault="00007AF4" w:rsidP="00745D82">
      <w:pPr>
        <w:spacing w:line="360" w:lineRule="auto"/>
        <w:jc w:val="both"/>
        <w:rPr>
          <w:rFonts w:ascii="Arial" w:hAnsi="Arial" w:cs="Arial"/>
        </w:rPr>
      </w:pPr>
      <w:r w:rsidRPr="00007AF4">
        <w:rPr>
          <w:rFonts w:ascii="Arial" w:hAnsi="Arial" w:cs="Arial"/>
        </w:rPr>
        <w:t>11.1.5 fraudar a licitação;</w:t>
      </w:r>
    </w:p>
    <w:p w14:paraId="6493224B" w14:textId="4444EE78" w:rsidR="00007AF4" w:rsidRPr="00007AF4" w:rsidRDefault="00007AF4" w:rsidP="00745D82">
      <w:pPr>
        <w:spacing w:line="360" w:lineRule="auto"/>
        <w:jc w:val="both"/>
        <w:rPr>
          <w:rFonts w:ascii="Arial" w:hAnsi="Arial" w:cs="Arial"/>
        </w:rPr>
      </w:pPr>
      <w:r w:rsidRPr="00007AF4">
        <w:rPr>
          <w:rFonts w:ascii="Arial" w:hAnsi="Arial" w:cs="Arial"/>
        </w:rPr>
        <w:t>11.1.6 comportar-se de modo inidôneo ou cometer fraude de qualquer natureza, em especial quando:</w:t>
      </w:r>
    </w:p>
    <w:p w14:paraId="7D72584C" w14:textId="1AA69D46" w:rsidR="00007AF4" w:rsidRPr="00007AF4" w:rsidRDefault="00007AF4" w:rsidP="00745D82">
      <w:pPr>
        <w:spacing w:line="360" w:lineRule="auto"/>
        <w:jc w:val="both"/>
        <w:rPr>
          <w:rFonts w:ascii="Arial" w:hAnsi="Arial" w:cs="Arial"/>
        </w:rPr>
      </w:pPr>
      <w:r w:rsidRPr="00007AF4">
        <w:rPr>
          <w:rFonts w:ascii="Arial" w:hAnsi="Arial" w:cs="Arial"/>
        </w:rPr>
        <w:t xml:space="preserve">11.1.6.1 agir em conluio ou em desconformidade com a lei; </w:t>
      </w:r>
    </w:p>
    <w:p w14:paraId="21F21DE6" w14:textId="75200ED4" w:rsidR="00007AF4" w:rsidRPr="00007AF4" w:rsidRDefault="00007AF4" w:rsidP="00745D82">
      <w:pPr>
        <w:spacing w:line="360" w:lineRule="auto"/>
        <w:jc w:val="both"/>
        <w:rPr>
          <w:rFonts w:ascii="Arial" w:hAnsi="Arial" w:cs="Arial"/>
        </w:rPr>
      </w:pPr>
      <w:r w:rsidRPr="00007AF4">
        <w:rPr>
          <w:rFonts w:ascii="Arial" w:hAnsi="Arial" w:cs="Arial"/>
        </w:rPr>
        <w:t>11.1.6.2 induzir deliberadamente a erro no julgamento;</w:t>
      </w:r>
    </w:p>
    <w:p w14:paraId="098F54FB" w14:textId="334E3720" w:rsidR="00007AF4" w:rsidRPr="00007AF4" w:rsidRDefault="00007AF4" w:rsidP="00745D82">
      <w:pPr>
        <w:spacing w:line="360" w:lineRule="auto"/>
        <w:jc w:val="both"/>
        <w:rPr>
          <w:rFonts w:ascii="Arial" w:hAnsi="Arial" w:cs="Arial"/>
        </w:rPr>
      </w:pPr>
      <w:r w:rsidRPr="00007AF4">
        <w:rPr>
          <w:rFonts w:ascii="Arial" w:hAnsi="Arial" w:cs="Arial"/>
        </w:rPr>
        <w:t>11.1.6.3 apresentar amostra falsificada ou deteriorada;</w:t>
      </w:r>
    </w:p>
    <w:p w14:paraId="739500A8" w14:textId="1C8E837C" w:rsidR="00007AF4" w:rsidRPr="00007AF4" w:rsidRDefault="00007AF4" w:rsidP="00745D82">
      <w:pPr>
        <w:spacing w:line="360" w:lineRule="auto"/>
        <w:jc w:val="both"/>
        <w:rPr>
          <w:rFonts w:ascii="Arial" w:hAnsi="Arial" w:cs="Arial"/>
        </w:rPr>
      </w:pPr>
      <w:r w:rsidRPr="00007AF4">
        <w:rPr>
          <w:rFonts w:ascii="Arial" w:hAnsi="Arial" w:cs="Arial"/>
        </w:rPr>
        <w:t>11.1.7 praticar atos ilícitos com vistas a frustrar os objetivos do certame;</w:t>
      </w:r>
    </w:p>
    <w:p w14:paraId="63A7C83B" w14:textId="7DFA191C" w:rsidR="00007AF4" w:rsidRPr="00007AF4" w:rsidRDefault="00007AF4" w:rsidP="00745D82">
      <w:pPr>
        <w:spacing w:line="360" w:lineRule="auto"/>
        <w:jc w:val="both"/>
        <w:rPr>
          <w:rFonts w:ascii="Arial" w:hAnsi="Arial" w:cs="Arial"/>
        </w:rPr>
      </w:pPr>
      <w:r w:rsidRPr="00007AF4">
        <w:rPr>
          <w:rFonts w:ascii="Arial" w:hAnsi="Arial" w:cs="Arial"/>
        </w:rPr>
        <w:t>11.1.8 Praticar ato lesivo previsto no art. 5° da Lei n° 12.846, de 1° de agosto de 2013.</w:t>
      </w:r>
    </w:p>
    <w:p w14:paraId="7FCDC228" w14:textId="32232500" w:rsidR="00007AF4" w:rsidRPr="00007AF4" w:rsidRDefault="00007AF4" w:rsidP="00745D82">
      <w:pPr>
        <w:spacing w:line="360" w:lineRule="auto"/>
        <w:jc w:val="both"/>
        <w:rPr>
          <w:rFonts w:ascii="Arial" w:hAnsi="Arial" w:cs="Arial"/>
        </w:rPr>
      </w:pPr>
      <w:r w:rsidRPr="00007AF4">
        <w:rPr>
          <w:rFonts w:ascii="Arial" w:hAnsi="Arial" w:cs="Arial"/>
        </w:rPr>
        <w:t>11.2 Com fulcro na Lei n.° 14.133, de 2021, a Administração poderá, garantida a prévia defesa, aplicar aos licitantes e/ou adjudicatários as seguintes sanções, sem prejuízo das responsabilidades civil e criminal:</w:t>
      </w:r>
    </w:p>
    <w:p w14:paraId="43B55D02" w14:textId="40927BD0" w:rsidR="00007AF4" w:rsidRPr="00007AF4" w:rsidRDefault="00007AF4" w:rsidP="00745D82">
      <w:pPr>
        <w:spacing w:line="360" w:lineRule="auto"/>
        <w:jc w:val="both"/>
        <w:rPr>
          <w:rFonts w:ascii="Arial" w:hAnsi="Arial" w:cs="Arial"/>
        </w:rPr>
      </w:pPr>
      <w:r w:rsidRPr="00007AF4">
        <w:rPr>
          <w:rFonts w:ascii="Arial" w:hAnsi="Arial" w:cs="Arial"/>
        </w:rPr>
        <w:t>11.2.1 Advertência;</w:t>
      </w:r>
    </w:p>
    <w:p w14:paraId="5614EE68" w14:textId="216FD0A9" w:rsidR="00007AF4" w:rsidRPr="00007AF4" w:rsidRDefault="00007AF4" w:rsidP="00745D82">
      <w:pPr>
        <w:spacing w:line="360" w:lineRule="auto"/>
        <w:jc w:val="both"/>
        <w:rPr>
          <w:rFonts w:ascii="Arial" w:hAnsi="Arial" w:cs="Arial"/>
        </w:rPr>
      </w:pPr>
      <w:r w:rsidRPr="00007AF4">
        <w:rPr>
          <w:rFonts w:ascii="Arial" w:hAnsi="Arial" w:cs="Arial"/>
        </w:rPr>
        <w:t>11.2.2 Multa:</w:t>
      </w:r>
    </w:p>
    <w:p w14:paraId="489C3BFF" w14:textId="1A53B9A7" w:rsidR="00007AF4" w:rsidRPr="00007AF4" w:rsidRDefault="00007AF4" w:rsidP="00745D82">
      <w:pPr>
        <w:spacing w:line="360" w:lineRule="auto"/>
        <w:jc w:val="both"/>
        <w:rPr>
          <w:rFonts w:ascii="Arial" w:hAnsi="Arial" w:cs="Arial"/>
        </w:rPr>
      </w:pPr>
      <w:r w:rsidRPr="00007AF4">
        <w:rPr>
          <w:rFonts w:ascii="Arial" w:hAnsi="Arial" w:cs="Arial"/>
        </w:rPr>
        <w:t>11.2.3 Impedimento de licitar e contratar;</w:t>
      </w:r>
    </w:p>
    <w:p w14:paraId="6E0656DB" w14:textId="1471E795" w:rsidR="00007AF4" w:rsidRPr="00007AF4" w:rsidRDefault="00007AF4" w:rsidP="00745D82">
      <w:pPr>
        <w:spacing w:line="360" w:lineRule="auto"/>
        <w:jc w:val="both"/>
        <w:rPr>
          <w:rFonts w:ascii="Arial" w:hAnsi="Arial" w:cs="Arial"/>
        </w:rPr>
      </w:pPr>
      <w:r w:rsidRPr="00007AF4">
        <w:rPr>
          <w:rFonts w:ascii="Arial" w:hAnsi="Arial" w:cs="Arial"/>
        </w:rPr>
        <w:t xml:space="preserve">11.2.4 Declaração de inidoneidade para licitar e contratar, enquanto perdurarem os motivos determinantes da punição ou até que seja promovida sua reabilitação perante a própria autoridade que aplicou a penalidade. </w:t>
      </w:r>
    </w:p>
    <w:p w14:paraId="7F446080" w14:textId="274B7CB5" w:rsidR="00007AF4" w:rsidRPr="00007AF4" w:rsidRDefault="00007AF4" w:rsidP="00745D82">
      <w:pPr>
        <w:pStyle w:val="Nivel1"/>
        <w:numPr>
          <w:ilvl w:val="0"/>
          <w:numId w:val="0"/>
        </w:numPr>
        <w:spacing w:before="0" w:after="0" w:line="360" w:lineRule="auto"/>
        <w:rPr>
          <w:rFonts w:eastAsia="Verdana"/>
          <w:b w:val="0"/>
          <w:color w:val="auto"/>
          <w:sz w:val="22"/>
          <w:szCs w:val="22"/>
          <w:lang w:val="pt-PT"/>
        </w:rPr>
      </w:pPr>
      <w:r w:rsidRPr="00007AF4">
        <w:rPr>
          <w:rFonts w:eastAsia="Verdana"/>
          <w:b w:val="0"/>
          <w:color w:val="auto"/>
          <w:sz w:val="22"/>
          <w:szCs w:val="22"/>
          <w:lang w:val="pt-PT"/>
        </w:rPr>
        <w:t>11.3 Na aplicação das sanções serão considerados:</w:t>
      </w:r>
    </w:p>
    <w:p w14:paraId="453BB58D" w14:textId="7E0285D2" w:rsidR="00007AF4" w:rsidRPr="00007AF4" w:rsidRDefault="00007AF4" w:rsidP="00745D82">
      <w:pPr>
        <w:spacing w:line="360" w:lineRule="auto"/>
        <w:jc w:val="both"/>
        <w:rPr>
          <w:rFonts w:ascii="Arial" w:hAnsi="Arial" w:cs="Arial"/>
        </w:rPr>
      </w:pPr>
      <w:r w:rsidRPr="00007AF4">
        <w:rPr>
          <w:rFonts w:ascii="Arial" w:hAnsi="Arial" w:cs="Arial"/>
        </w:rPr>
        <w:t>11.3.1 a natureza e gravidade da infração cometida;</w:t>
      </w:r>
    </w:p>
    <w:p w14:paraId="7FA3E707" w14:textId="1C5C6BD9" w:rsidR="00007AF4" w:rsidRPr="00007AF4" w:rsidRDefault="00007AF4" w:rsidP="00745D82">
      <w:pPr>
        <w:spacing w:line="360" w:lineRule="auto"/>
        <w:jc w:val="both"/>
        <w:rPr>
          <w:rFonts w:ascii="Arial" w:hAnsi="Arial" w:cs="Arial"/>
        </w:rPr>
      </w:pPr>
      <w:r w:rsidRPr="00007AF4">
        <w:rPr>
          <w:rFonts w:ascii="Arial" w:hAnsi="Arial" w:cs="Arial"/>
        </w:rPr>
        <w:t>11.3.2 as peculiaridades do caso concreto;</w:t>
      </w:r>
    </w:p>
    <w:p w14:paraId="19525499" w14:textId="0916B8D4" w:rsidR="00007AF4" w:rsidRPr="00007AF4" w:rsidRDefault="00007AF4" w:rsidP="00745D82">
      <w:pPr>
        <w:spacing w:line="360" w:lineRule="auto"/>
        <w:jc w:val="both"/>
        <w:rPr>
          <w:rFonts w:ascii="Arial" w:hAnsi="Arial" w:cs="Arial"/>
        </w:rPr>
      </w:pPr>
      <w:r w:rsidRPr="00007AF4">
        <w:rPr>
          <w:rFonts w:ascii="Arial" w:hAnsi="Arial" w:cs="Arial"/>
        </w:rPr>
        <w:t>11.3.3 as circunstâncias agravante sou atenuantes;</w:t>
      </w:r>
    </w:p>
    <w:p w14:paraId="1A1DB921" w14:textId="42BD7ADA" w:rsidR="00007AF4" w:rsidRPr="00007AF4" w:rsidRDefault="00007AF4" w:rsidP="00745D82">
      <w:pPr>
        <w:spacing w:line="360" w:lineRule="auto"/>
        <w:jc w:val="both"/>
        <w:rPr>
          <w:rFonts w:ascii="Arial" w:hAnsi="Arial" w:cs="Arial"/>
        </w:rPr>
      </w:pPr>
      <w:r w:rsidRPr="00007AF4">
        <w:rPr>
          <w:rFonts w:ascii="Arial" w:hAnsi="Arial" w:cs="Arial"/>
        </w:rPr>
        <w:t>11.3.4 os danos que dela provierem para a Administração Pública;</w:t>
      </w:r>
    </w:p>
    <w:p w14:paraId="0891FD2C" w14:textId="0EA7895D" w:rsidR="00007AF4" w:rsidRPr="00007AF4" w:rsidRDefault="00007AF4" w:rsidP="00745D82">
      <w:pPr>
        <w:spacing w:line="360" w:lineRule="auto"/>
        <w:jc w:val="both"/>
        <w:rPr>
          <w:rFonts w:ascii="Arial" w:hAnsi="Arial" w:cs="Arial"/>
        </w:rPr>
      </w:pPr>
      <w:r w:rsidRPr="00007AF4">
        <w:rPr>
          <w:rFonts w:ascii="Arial" w:hAnsi="Arial" w:cs="Arial"/>
        </w:rPr>
        <w:lastRenderedPageBreak/>
        <w:t>11.3.5 a implantação ou o aperfeiçoamento de programa de integridade, conforme normas e orientações dos órgãos de controle;</w:t>
      </w:r>
    </w:p>
    <w:p w14:paraId="16BC2CBD" w14:textId="52159375" w:rsidR="00007AF4" w:rsidRPr="00007AF4" w:rsidRDefault="00007AF4" w:rsidP="00745D82">
      <w:pPr>
        <w:spacing w:line="360" w:lineRule="auto"/>
        <w:jc w:val="both"/>
        <w:rPr>
          <w:rFonts w:ascii="Arial" w:hAnsi="Arial" w:cs="Arial"/>
        </w:rPr>
      </w:pPr>
      <w:r w:rsidRPr="00007AF4">
        <w:rPr>
          <w:rFonts w:ascii="Arial" w:hAnsi="Arial" w:cs="Arial"/>
        </w:rPr>
        <w:t>11.4 A multa será recolhida em percentual de 0,5% a 30% incidente sobre o valor do contrato licitado, recolhida no prazo máximo de 30 (trinta) dias úteis, a contar da comunicação oficial;</w:t>
      </w:r>
    </w:p>
    <w:p w14:paraId="2A59E76A" w14:textId="5474E56D" w:rsidR="00007AF4" w:rsidRPr="00007AF4" w:rsidRDefault="00007AF4" w:rsidP="00745D82">
      <w:pPr>
        <w:spacing w:line="360" w:lineRule="auto"/>
        <w:jc w:val="both"/>
        <w:rPr>
          <w:rFonts w:ascii="Arial" w:hAnsi="Arial" w:cs="Arial"/>
        </w:rPr>
      </w:pPr>
      <w:r w:rsidRPr="00007AF4">
        <w:rPr>
          <w:rFonts w:ascii="Arial" w:hAnsi="Arial" w:cs="Arial"/>
        </w:rPr>
        <w:t>11.4.1 Para as infrações previstas nos itens 11.1.1, 11.1.2, 11.1.3, a multa será de 10% do valor do contrato licitado;</w:t>
      </w:r>
    </w:p>
    <w:p w14:paraId="2ECDD2F3" w14:textId="24C6ACCC" w:rsidR="00007AF4" w:rsidRPr="00007AF4" w:rsidRDefault="00007AF4" w:rsidP="00745D82">
      <w:pPr>
        <w:spacing w:line="360" w:lineRule="auto"/>
        <w:jc w:val="both"/>
        <w:rPr>
          <w:rFonts w:ascii="Arial" w:hAnsi="Arial" w:cs="Arial"/>
        </w:rPr>
      </w:pPr>
      <w:r w:rsidRPr="00007AF4">
        <w:rPr>
          <w:rFonts w:ascii="Arial" w:hAnsi="Arial" w:cs="Arial"/>
        </w:rPr>
        <w:t>11.4.2 Para as infrações previstas nos itens 11.1.4, 11.1.5, 11.1.6, 11.1.7 e 11.1.8, a multa será de 30% do valor do contrato licitado;</w:t>
      </w:r>
    </w:p>
    <w:p w14:paraId="2AF2A642" w14:textId="4A5F8324" w:rsidR="00007AF4" w:rsidRPr="00007AF4" w:rsidRDefault="00007AF4" w:rsidP="00745D82">
      <w:pPr>
        <w:spacing w:line="360" w:lineRule="auto"/>
        <w:jc w:val="both"/>
        <w:rPr>
          <w:rFonts w:ascii="Arial" w:hAnsi="Arial" w:cs="Arial"/>
        </w:rPr>
      </w:pPr>
      <w:r w:rsidRPr="00007AF4">
        <w:rPr>
          <w:rFonts w:ascii="Arial" w:hAnsi="Arial" w:cs="Arial"/>
        </w:rPr>
        <w:t>11.5 As sanções de advertência, impedimento de licitar e contratar e declaração de inidoneidade para licitar ou contratar poderão ser aplicadas, cumulativamente ou não, à penalidade de multa;</w:t>
      </w:r>
    </w:p>
    <w:p w14:paraId="0592B083" w14:textId="4E0F4F25" w:rsidR="00007AF4" w:rsidRPr="00007AF4" w:rsidRDefault="00007AF4" w:rsidP="00745D82">
      <w:pPr>
        <w:spacing w:line="360" w:lineRule="auto"/>
        <w:jc w:val="both"/>
        <w:rPr>
          <w:rFonts w:ascii="Arial" w:hAnsi="Arial" w:cs="Arial"/>
        </w:rPr>
      </w:pPr>
      <w:r w:rsidRPr="00007AF4">
        <w:rPr>
          <w:rFonts w:ascii="Arial" w:hAnsi="Arial" w:cs="Arial"/>
        </w:rPr>
        <w:t>11.6 Na aplicação da sanção de multa será facultada a defesa do interessado no prazo de 15 (quinze) dias úteis, contados da data de sua intimação;</w:t>
      </w:r>
    </w:p>
    <w:p w14:paraId="3F3D86B3" w14:textId="0B49EB9C" w:rsidR="00007AF4" w:rsidRPr="00007AF4" w:rsidRDefault="00007AF4" w:rsidP="00745D82">
      <w:pPr>
        <w:spacing w:line="360" w:lineRule="auto"/>
        <w:jc w:val="both"/>
        <w:rPr>
          <w:rFonts w:ascii="Arial" w:hAnsi="Arial" w:cs="Arial"/>
        </w:rPr>
      </w:pPr>
      <w:r w:rsidRPr="00007AF4">
        <w:rPr>
          <w:rFonts w:ascii="Arial" w:hAnsi="Arial" w:cs="Arial"/>
        </w:rPr>
        <w:t>11.7 As sanções de impedimento de licitar e contratar será aplicada ao responsável em decorrência das infrações administrativas relacionadas nos itens 11.1.1, 11.1.2, 11.1.3, quando não se justificar a imposição de penalidade mais grave, e impedirá o responsável de licitar e contratar no âmbito da administração Pública direta e indireta do Município de Nova Friburgo, pelo prazo máximo de 3 (três) anos;</w:t>
      </w:r>
    </w:p>
    <w:p w14:paraId="6AA099B4" w14:textId="18576453" w:rsidR="00007AF4" w:rsidRPr="00007AF4" w:rsidRDefault="00007AF4" w:rsidP="00745D82">
      <w:pPr>
        <w:spacing w:line="360" w:lineRule="auto"/>
        <w:jc w:val="both"/>
        <w:rPr>
          <w:rFonts w:ascii="Arial" w:hAnsi="Arial" w:cs="Arial"/>
        </w:rPr>
      </w:pPr>
      <w:r w:rsidRPr="00007AF4">
        <w:rPr>
          <w:rFonts w:ascii="Arial" w:hAnsi="Arial" w:cs="Arial"/>
        </w:rPr>
        <w:t>11.8 Poderá ser aplicada ao responsável a sanção de declaração de inidoneidade para licitar ou contratar, em decorrência da prática das infrações dispostas nos itens 11.1.4, 11.1.5, 11.1.6, 11.1.7 e 11.1.8, bem como pelas infrações administrativas previstas nos itens 11.1.1, 11.1.2 e 11.1.3 que justifiquem a imposição de penalidade mais grave que a sanção de impedimento de licitar e contratar, cuja duração observará o prazo previsto no art. 156, §5°,°, da Lei n.° 14.133/2021;</w:t>
      </w:r>
    </w:p>
    <w:p w14:paraId="56CED8D9" w14:textId="6C68A778" w:rsidR="00007AF4" w:rsidRPr="00007AF4" w:rsidRDefault="00007AF4" w:rsidP="00745D82">
      <w:pPr>
        <w:spacing w:line="360" w:lineRule="auto"/>
        <w:jc w:val="both"/>
        <w:rPr>
          <w:rFonts w:ascii="Arial" w:hAnsi="Arial" w:cs="Arial"/>
        </w:rPr>
      </w:pPr>
      <w:r w:rsidRPr="00007AF4">
        <w:rPr>
          <w:rFonts w:ascii="Arial" w:hAnsi="Arial" w:cs="Arial"/>
        </w:rPr>
        <w:t>11.9 A recusa injustificada do adjudicatário em assinar o contrato ou a ata de registro de preço, ou em aceitar ou retirar o instrumento equivalente no prazo estabelecido pela Administração, descrita no item 20.1.3 caracterizará o descumprimento total da obrigação assumida e o sujeitará às penalidades e à imediata perda da garantia de proposta em favor do órgão ou entidade promotora da licitação, nos termos do art. 45, §4° da IN SEGES/ME n.° 73, de 2022;</w:t>
      </w:r>
    </w:p>
    <w:p w14:paraId="3DF3A4F5" w14:textId="04EBE27D" w:rsidR="00007AF4" w:rsidRPr="00007AF4" w:rsidRDefault="00007AF4" w:rsidP="00745D82">
      <w:pPr>
        <w:spacing w:line="360" w:lineRule="auto"/>
        <w:jc w:val="both"/>
        <w:rPr>
          <w:rFonts w:ascii="Arial" w:hAnsi="Arial" w:cs="Arial"/>
        </w:rPr>
      </w:pPr>
      <w:r w:rsidRPr="00007AF4">
        <w:rPr>
          <w:rFonts w:ascii="Arial" w:hAnsi="Arial" w:cs="Arial"/>
        </w:rPr>
        <w:t xml:space="preserve">11.10 A apuração de responsabilidades relacionadas às sanções de impedimento de licitar e contratar e de declaração de inidoneidade para licitar ou contratar demandará a instauração de processo de responsabilização a ser conduzido por comissão composta por 2 (dois) ou </w:t>
      </w:r>
      <w:r w:rsidRPr="00007AF4">
        <w:rPr>
          <w:rFonts w:ascii="Arial" w:hAnsi="Arial" w:cs="Arial"/>
        </w:rPr>
        <w:lastRenderedPageBreak/>
        <w:t>mais servidores estáveis, que avaliará fatos e circunstâncias conhecidos e intimará o licitante ou o adjudicatário para, no prazo de 15 (quinze) dias úteis, contado da data de sua intimação, apresentar defesa escrita e especificar as provas que pretenda produzir;</w:t>
      </w:r>
    </w:p>
    <w:p w14:paraId="363677EE" w14:textId="3E757B3C" w:rsidR="00007AF4" w:rsidRPr="00007AF4" w:rsidRDefault="00007AF4" w:rsidP="00745D82">
      <w:pPr>
        <w:spacing w:line="360" w:lineRule="auto"/>
        <w:jc w:val="both"/>
        <w:rPr>
          <w:rFonts w:ascii="Arial" w:hAnsi="Arial" w:cs="Arial"/>
        </w:rPr>
      </w:pPr>
      <w:r w:rsidRPr="00007AF4">
        <w:rPr>
          <w:rFonts w:ascii="Arial" w:hAnsi="Arial" w:cs="Arial"/>
        </w:rPr>
        <w:t>11.11 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3B9EC4CC" w14:textId="3BF3C269" w:rsidR="00007AF4" w:rsidRPr="00007AF4" w:rsidRDefault="00007AF4" w:rsidP="00745D82">
      <w:pPr>
        <w:spacing w:line="360" w:lineRule="auto"/>
        <w:jc w:val="both"/>
        <w:rPr>
          <w:rFonts w:ascii="Arial" w:hAnsi="Arial" w:cs="Arial"/>
        </w:rPr>
      </w:pPr>
      <w:r w:rsidRPr="00007AF4">
        <w:rPr>
          <w:rFonts w:ascii="Arial" w:hAnsi="Arial" w:cs="Arial"/>
        </w:rPr>
        <w:t>11.12 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2C5AB44A" w14:textId="7AF69534" w:rsidR="00007AF4" w:rsidRPr="00007AF4" w:rsidRDefault="00007AF4" w:rsidP="00745D82">
      <w:pPr>
        <w:spacing w:line="360" w:lineRule="auto"/>
        <w:jc w:val="both"/>
        <w:rPr>
          <w:rFonts w:ascii="Arial" w:hAnsi="Arial" w:cs="Arial"/>
        </w:rPr>
      </w:pPr>
      <w:r w:rsidRPr="00007AF4">
        <w:rPr>
          <w:rFonts w:ascii="Arial" w:hAnsi="Arial" w:cs="Arial"/>
        </w:rPr>
        <w:t>11.13 O recurso e o pedido de reconsideração terão efeito suspensivo do ato</w:t>
      </w:r>
      <w:r w:rsidRPr="00007AF4">
        <w:rPr>
          <w:rFonts w:ascii="Arial" w:hAnsi="Arial" w:cs="Arial"/>
        </w:rPr>
        <w:br/>
        <w:t>ou da decisão recorrida até que sobrevenha decisão final da autoridade competente</w:t>
      </w:r>
    </w:p>
    <w:p w14:paraId="2EC349B5" w14:textId="4B7E7954" w:rsidR="00007AF4" w:rsidRPr="00007AF4" w:rsidRDefault="00007AF4" w:rsidP="00745D82">
      <w:pPr>
        <w:pStyle w:val="Nivel1"/>
        <w:numPr>
          <w:ilvl w:val="0"/>
          <w:numId w:val="0"/>
        </w:numPr>
        <w:spacing w:before="0" w:after="0" w:line="360" w:lineRule="auto"/>
        <w:rPr>
          <w:rFonts w:eastAsia="Verdana"/>
          <w:b w:val="0"/>
          <w:color w:val="auto"/>
          <w:sz w:val="22"/>
          <w:szCs w:val="22"/>
          <w:lang w:val="pt-PT"/>
        </w:rPr>
      </w:pPr>
      <w:r w:rsidRPr="00007AF4">
        <w:rPr>
          <w:rFonts w:eastAsia="Verdana"/>
          <w:b w:val="0"/>
          <w:color w:val="auto"/>
          <w:sz w:val="22"/>
          <w:szCs w:val="22"/>
          <w:lang w:val="pt-PT"/>
        </w:rPr>
        <w:t>11.14 A aplicação das sanções previstas neste edital não exclui, em hipótese alguma, a obrigação de reparação integral dos danos causados.</w:t>
      </w:r>
    </w:p>
    <w:p w14:paraId="6AF782EB" w14:textId="77777777" w:rsidR="00007AF4" w:rsidRPr="008C13A3" w:rsidRDefault="00007AF4" w:rsidP="00007AF4">
      <w:pPr>
        <w:pStyle w:val="PargrafodaLista"/>
        <w:tabs>
          <w:tab w:val="left" w:pos="284"/>
        </w:tabs>
        <w:spacing w:line="276" w:lineRule="auto"/>
        <w:ind w:left="0"/>
        <w:rPr>
          <w:rFonts w:ascii="Arial" w:eastAsiaTheme="majorEastAsia" w:hAnsi="Arial" w:cs="Arial"/>
          <w:b/>
          <w:bCs/>
          <w:lang w:val="pt-BR" w:eastAsia="pt-BR"/>
        </w:rPr>
      </w:pPr>
    </w:p>
    <w:p w14:paraId="5ACB71AD" w14:textId="6D33A85C" w:rsidR="003444FD" w:rsidRPr="008C13A3" w:rsidRDefault="00055A35" w:rsidP="00C03AB4">
      <w:pPr>
        <w:pStyle w:val="Nivel01"/>
        <w:numPr>
          <w:ilvl w:val="0"/>
          <w:numId w:val="11"/>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18"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C03AB4">
      <w:pPr>
        <w:pStyle w:val="PargrafodaLista"/>
        <w:widowControl/>
        <w:numPr>
          <w:ilvl w:val="1"/>
          <w:numId w:val="11"/>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C03AB4">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C03AB4">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C03AB4">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19"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C03AB4">
      <w:pPr>
        <w:pStyle w:val="PargrafodaLista"/>
        <w:widowControl/>
        <w:numPr>
          <w:ilvl w:val="2"/>
          <w:numId w:val="11"/>
        </w:numPr>
        <w:tabs>
          <w:tab w:val="left" w:pos="426"/>
        </w:tabs>
        <w:autoSpaceDE/>
        <w:autoSpaceDN/>
        <w:spacing w:before="120" w:after="120" w:line="276" w:lineRule="auto"/>
        <w:jc w:val="both"/>
        <w:rPr>
          <w:rFonts w:ascii="Arial" w:hAnsi="Arial" w:cs="Arial"/>
        </w:rPr>
      </w:pPr>
      <w:r w:rsidRPr="008C13A3">
        <w:rPr>
          <w:rFonts w:ascii="Arial" w:hAnsi="Arial" w:cs="Arial"/>
        </w:rPr>
        <w:lastRenderedPageBreak/>
        <w:t xml:space="preserve">  </w:t>
      </w:r>
      <w:r w:rsidR="003444FD" w:rsidRPr="008C13A3">
        <w:rPr>
          <w:rFonts w:ascii="Arial" w:hAnsi="Arial" w:cs="Arial"/>
        </w:rPr>
        <w:t xml:space="preserve">Nesta hipótese, aplicam-se também os </w:t>
      </w:r>
      <w:hyperlink r:id="rId20"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C03AB4">
      <w:pPr>
        <w:pStyle w:val="PargrafodaLista"/>
        <w:widowControl/>
        <w:numPr>
          <w:ilvl w:val="2"/>
          <w:numId w:val="11"/>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C03AB4">
      <w:pPr>
        <w:pStyle w:val="PargrafodaLista"/>
        <w:widowControl/>
        <w:numPr>
          <w:ilvl w:val="3"/>
          <w:numId w:val="11"/>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C03AB4">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C03AB4">
      <w:pPr>
        <w:pStyle w:val="PargrafodaLista"/>
        <w:widowControl/>
        <w:numPr>
          <w:ilvl w:val="2"/>
          <w:numId w:val="11"/>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C03AB4">
      <w:pPr>
        <w:pStyle w:val="PargrafodaLista"/>
        <w:widowControl/>
        <w:numPr>
          <w:ilvl w:val="2"/>
          <w:numId w:val="11"/>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C03AB4">
      <w:pPr>
        <w:pStyle w:val="PargrafodaLista"/>
        <w:widowControl/>
        <w:numPr>
          <w:ilvl w:val="2"/>
          <w:numId w:val="11"/>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C03AB4">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21"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C03AB4">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7BBF28D3" w:rsidR="002E43FD" w:rsidRDefault="002E43FD" w:rsidP="00C03AB4">
      <w:pPr>
        <w:pStyle w:val="Nivel01"/>
        <w:numPr>
          <w:ilvl w:val="0"/>
          <w:numId w:val="11"/>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22"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1ADDBE79" w14:textId="3D36B242" w:rsidR="00745D82" w:rsidRPr="00745D82" w:rsidRDefault="00745D82" w:rsidP="00745D82">
      <w:pPr>
        <w:pStyle w:val="PargrafodaLista"/>
        <w:numPr>
          <w:ilvl w:val="1"/>
          <w:numId w:val="11"/>
        </w:numPr>
        <w:spacing w:line="276" w:lineRule="auto"/>
        <w:ind w:left="0" w:firstLine="0"/>
        <w:jc w:val="both"/>
        <w:rPr>
          <w:rFonts w:ascii="Arial" w:hAnsi="Arial" w:cs="Arial"/>
        </w:rPr>
      </w:pPr>
      <w:r w:rsidRPr="00745D82">
        <w:rPr>
          <w:rFonts w:ascii="Arial" w:hAnsi="Arial" w:cs="Arial"/>
        </w:rPr>
        <w:t>- As despesas decorrentes da presente contratação correrão à conta de recursos específicos consignados no Orçamento do Município.</w:t>
      </w:r>
    </w:p>
    <w:p w14:paraId="1BCA1AE8" w14:textId="22B6A09A" w:rsidR="00745D82" w:rsidRPr="00745D82" w:rsidRDefault="00745D82" w:rsidP="00745D82">
      <w:pPr>
        <w:pStyle w:val="PargrafodaLista"/>
        <w:numPr>
          <w:ilvl w:val="1"/>
          <w:numId w:val="11"/>
        </w:numPr>
        <w:spacing w:line="276" w:lineRule="auto"/>
        <w:ind w:left="0" w:firstLine="0"/>
        <w:jc w:val="both"/>
        <w:rPr>
          <w:rFonts w:ascii="Arial" w:hAnsi="Arial" w:cs="Arial"/>
        </w:rPr>
      </w:pPr>
      <w:r w:rsidRPr="00745D82">
        <w:rPr>
          <w:rFonts w:ascii="Arial" w:hAnsi="Arial" w:cs="Arial"/>
        </w:rPr>
        <w:t>- A contratação será atendida pela seguinte dotação:</w:t>
      </w:r>
    </w:p>
    <w:p w14:paraId="77E65B9F" w14:textId="49E08529" w:rsidR="00745D82" w:rsidRPr="00745D82" w:rsidRDefault="00745D82" w:rsidP="00745D82">
      <w:pPr>
        <w:pStyle w:val="PargrafodaLista"/>
        <w:numPr>
          <w:ilvl w:val="2"/>
          <w:numId w:val="12"/>
        </w:numPr>
        <w:spacing w:line="276" w:lineRule="auto"/>
        <w:ind w:left="0" w:firstLine="0"/>
        <w:jc w:val="both"/>
        <w:rPr>
          <w:rFonts w:ascii="Arial" w:hAnsi="Arial" w:cs="Arial"/>
        </w:rPr>
      </w:pPr>
      <w:r w:rsidRPr="00745D82">
        <w:rPr>
          <w:rFonts w:ascii="Arial" w:hAnsi="Arial" w:cs="Arial"/>
        </w:rPr>
        <w:t>- Gestão/Unidade: Secretaria Municipal de Serviços Públicos;</w:t>
      </w:r>
    </w:p>
    <w:p w14:paraId="5B55E9B5" w14:textId="0E3F7556" w:rsidR="00745D82" w:rsidRPr="00745D82" w:rsidRDefault="00745D82" w:rsidP="00745D82">
      <w:pPr>
        <w:pStyle w:val="PargrafodaLista"/>
        <w:numPr>
          <w:ilvl w:val="2"/>
          <w:numId w:val="12"/>
        </w:numPr>
        <w:spacing w:line="276" w:lineRule="auto"/>
        <w:ind w:left="0" w:firstLine="0"/>
        <w:jc w:val="both"/>
        <w:rPr>
          <w:rFonts w:ascii="Arial" w:hAnsi="Arial" w:cs="Arial"/>
        </w:rPr>
      </w:pPr>
      <w:r w:rsidRPr="00745D82">
        <w:rPr>
          <w:rFonts w:ascii="Arial" w:hAnsi="Arial" w:cs="Arial"/>
        </w:rPr>
        <w:t>- Fonte de Recursos: 170400000017;</w:t>
      </w:r>
    </w:p>
    <w:p w14:paraId="09F3A3D7" w14:textId="64523637" w:rsidR="00745D82" w:rsidRPr="00745D82" w:rsidRDefault="00745D82" w:rsidP="00745D82">
      <w:pPr>
        <w:pStyle w:val="PargrafodaLista"/>
        <w:numPr>
          <w:ilvl w:val="2"/>
          <w:numId w:val="12"/>
        </w:numPr>
        <w:tabs>
          <w:tab w:val="left" w:pos="627"/>
        </w:tabs>
        <w:spacing w:line="276" w:lineRule="auto"/>
        <w:ind w:left="0" w:firstLine="0"/>
        <w:jc w:val="both"/>
        <w:rPr>
          <w:rFonts w:ascii="Arial" w:hAnsi="Arial" w:cs="Arial"/>
        </w:rPr>
      </w:pPr>
      <w:r w:rsidRPr="00745D82">
        <w:rPr>
          <w:rFonts w:ascii="Arial" w:hAnsi="Arial" w:cs="Arial"/>
        </w:rPr>
        <w:t>- Programa de Trabalho: 09001.0412200012.002 – Manutenção dos Serviços Administrativos e Execução de Programas</w:t>
      </w:r>
    </w:p>
    <w:p w14:paraId="62E135D6" w14:textId="54CE1DCF" w:rsidR="00745D82" w:rsidRPr="00745D82" w:rsidRDefault="00745D82" w:rsidP="00745D82">
      <w:pPr>
        <w:pStyle w:val="PargrafodaLista"/>
        <w:numPr>
          <w:ilvl w:val="2"/>
          <w:numId w:val="12"/>
        </w:numPr>
        <w:spacing w:line="276" w:lineRule="auto"/>
        <w:ind w:left="0" w:firstLine="0"/>
        <w:jc w:val="both"/>
        <w:rPr>
          <w:rFonts w:ascii="Arial" w:hAnsi="Arial" w:cs="Arial"/>
        </w:rPr>
      </w:pPr>
      <w:r w:rsidRPr="00745D82">
        <w:rPr>
          <w:rFonts w:ascii="Arial" w:hAnsi="Arial" w:cs="Arial"/>
        </w:rPr>
        <w:t>- Elemento de Despesa: 4.4.9.0.52.16 e 3.3.90.30.19</w:t>
      </w:r>
    </w:p>
    <w:p w14:paraId="6F8E2BF2" w14:textId="77777777" w:rsidR="00745D82" w:rsidRPr="008C13A3" w:rsidRDefault="00745D82" w:rsidP="00745D82">
      <w:pPr>
        <w:pStyle w:val="Nivel01"/>
        <w:tabs>
          <w:tab w:val="left" w:pos="284"/>
          <w:tab w:val="left" w:pos="993"/>
        </w:tabs>
        <w:spacing w:line="276" w:lineRule="auto"/>
        <w:rPr>
          <w:rFonts w:ascii="Arial" w:hAnsi="Arial" w:cs="Arial"/>
          <w:sz w:val="22"/>
          <w:szCs w:val="22"/>
        </w:rPr>
      </w:pPr>
    </w:p>
    <w:p w14:paraId="120C7BB4" w14:textId="2E898D87" w:rsidR="00D90EA5" w:rsidRPr="008C13A3" w:rsidRDefault="00D90EA5" w:rsidP="00745D82">
      <w:pPr>
        <w:pStyle w:val="Nivel01"/>
        <w:numPr>
          <w:ilvl w:val="0"/>
          <w:numId w:val="12"/>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23"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745D82">
      <w:pPr>
        <w:pStyle w:val="PargrafodaLista"/>
        <w:numPr>
          <w:ilvl w:val="1"/>
          <w:numId w:val="12"/>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24"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25"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745D82">
      <w:pPr>
        <w:pStyle w:val="Nivel01"/>
        <w:numPr>
          <w:ilvl w:val="0"/>
          <w:numId w:val="12"/>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lastRenderedPageBreak/>
        <w:t xml:space="preserve"> </w:t>
      </w:r>
      <w:r w:rsidRPr="008C13A3">
        <w:rPr>
          <w:rFonts w:ascii="Arial" w:hAnsi="Arial" w:cs="Arial"/>
          <w:sz w:val="22"/>
          <w:szCs w:val="22"/>
        </w:rPr>
        <w:t>CLÁUSULA DÉCIMA QUINTA – ALTERAÇÕES</w:t>
      </w:r>
    </w:p>
    <w:p w14:paraId="03F2739F" w14:textId="77777777" w:rsidR="00D90EA5" w:rsidRPr="008C13A3" w:rsidRDefault="00D90EA5" w:rsidP="00745D82">
      <w:pPr>
        <w:pStyle w:val="PargrafodaLista"/>
        <w:numPr>
          <w:ilvl w:val="1"/>
          <w:numId w:val="12"/>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26"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745D82">
      <w:pPr>
        <w:pStyle w:val="PargrafodaLista"/>
        <w:numPr>
          <w:ilvl w:val="1"/>
          <w:numId w:val="12"/>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745D82">
      <w:pPr>
        <w:pStyle w:val="PargrafodaLista"/>
        <w:numPr>
          <w:ilvl w:val="1"/>
          <w:numId w:val="12"/>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745D82">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27"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745D82">
      <w:pPr>
        <w:pStyle w:val="Nivel010"/>
        <w:numPr>
          <w:ilvl w:val="0"/>
          <w:numId w:val="12"/>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745D82">
      <w:pPr>
        <w:pStyle w:val="PargrafodaLista"/>
        <w:numPr>
          <w:ilvl w:val="1"/>
          <w:numId w:val="12"/>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28"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29"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30"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745D82">
      <w:pPr>
        <w:pStyle w:val="Nivel010"/>
        <w:numPr>
          <w:ilvl w:val="0"/>
          <w:numId w:val="12"/>
        </w:numPr>
        <w:rPr>
          <w:sz w:val="22"/>
          <w:szCs w:val="22"/>
        </w:rPr>
      </w:pPr>
      <w:r w:rsidRPr="008C13A3">
        <w:rPr>
          <w:sz w:val="22"/>
          <w:szCs w:val="22"/>
        </w:rPr>
        <w:t xml:space="preserve">- </w:t>
      </w:r>
      <w:r w:rsidR="00885E3B" w:rsidRPr="008C13A3">
        <w:rPr>
          <w:sz w:val="22"/>
          <w:szCs w:val="22"/>
        </w:rPr>
        <w:t>CLÁUSULA DÉCIMA SÉTIMA– FORO (</w:t>
      </w:r>
      <w:hyperlink r:id="rId31"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745D82">
      <w:pPr>
        <w:pStyle w:val="PargrafodaLista"/>
        <w:numPr>
          <w:ilvl w:val="1"/>
          <w:numId w:val="12"/>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745D82">
      <w:pPr>
        <w:pStyle w:val="PargrafodaLista"/>
        <w:numPr>
          <w:ilvl w:val="1"/>
          <w:numId w:val="12"/>
        </w:numPr>
        <w:tabs>
          <w:tab w:val="left" w:pos="426"/>
        </w:tabs>
        <w:ind w:left="0" w:firstLine="0"/>
        <w:jc w:val="both"/>
        <w:rPr>
          <w:rFonts w:ascii="Arial" w:hAnsi="Arial" w:cs="Arial"/>
        </w:rPr>
      </w:pPr>
      <w:r w:rsidRPr="008C13A3">
        <w:rPr>
          <w:rFonts w:ascii="Arial" w:hAnsi="Arial" w:cs="Arial"/>
        </w:rPr>
        <w:t xml:space="preserve">Para firmeza e validade do pactuado, o presente Termo de Contrato foi </w:t>
      </w:r>
      <w:r w:rsidRPr="00745D82">
        <w:rPr>
          <w:rFonts w:ascii="Arial" w:hAnsi="Arial" w:cs="Arial"/>
        </w:rPr>
        <w:t xml:space="preserve">lavrado em </w:t>
      </w:r>
      <w:r w:rsidR="00466BF6" w:rsidRPr="00745D82">
        <w:rPr>
          <w:rFonts w:ascii="Arial" w:hAnsi="Arial" w:cs="Arial"/>
        </w:rPr>
        <w:t>03</w:t>
      </w:r>
      <w:r w:rsidRPr="00745D82">
        <w:rPr>
          <w:rFonts w:ascii="Arial" w:hAnsi="Arial" w:cs="Arial"/>
        </w:rPr>
        <w:t xml:space="preserve"> (</w:t>
      </w:r>
      <w:r w:rsidR="00466BF6" w:rsidRPr="00745D82">
        <w:rPr>
          <w:rFonts w:ascii="Arial" w:hAnsi="Arial" w:cs="Arial"/>
        </w:rPr>
        <w:t>três</w:t>
      </w:r>
      <w:r w:rsidRPr="00745D82">
        <w:rPr>
          <w:rFonts w:ascii="Arial" w:hAnsi="Arial" w:cs="Arial"/>
        </w:rPr>
        <w:t xml:space="preserve">) vias </w:t>
      </w:r>
      <w:r w:rsidRPr="008C13A3">
        <w:rPr>
          <w:rFonts w:ascii="Arial" w:hAnsi="Arial" w:cs="Arial"/>
        </w:rPr>
        <w:t xml:space="preserve">de igual teor, que, depois de lido e achado em ordem, vai assinado pelos contraentes. </w:t>
      </w:r>
    </w:p>
    <w:p w14:paraId="706E54F0" w14:textId="77777777" w:rsidR="000F2826" w:rsidRPr="008C13A3" w:rsidRDefault="000F2826" w:rsidP="001D32DF">
      <w:pPr>
        <w:spacing w:before="120" w:after="120" w:line="276" w:lineRule="auto"/>
        <w:jc w:val="both"/>
        <w:rPr>
          <w:rFonts w:ascii="Arial" w:hAnsi="Arial" w:cs="Arial"/>
        </w:rPr>
      </w:pPr>
    </w:p>
    <w:p w14:paraId="01908919" w14:textId="7B9DB497"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745D82">
        <w:rPr>
          <w:rFonts w:ascii="Arial" w:hAnsi="Arial" w:cs="Arial"/>
        </w:rPr>
        <w:t>24.</w:t>
      </w:r>
    </w:p>
    <w:p w14:paraId="2C095078" w14:textId="77777777" w:rsidR="00320761" w:rsidRPr="008C13A3" w:rsidRDefault="00320761"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14BAF018" w14:textId="62998974" w:rsidR="0055035E" w:rsidRPr="008C13A3" w:rsidRDefault="0055035E" w:rsidP="001F44F7">
      <w:pPr>
        <w:spacing w:after="120"/>
        <w:jc w:val="both"/>
        <w:rPr>
          <w:rFonts w:ascii="Arial" w:hAnsi="Arial" w:cs="Arial"/>
        </w:rPr>
      </w:pP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075BC99C" w14:textId="67520E5B" w:rsidR="0055035E" w:rsidRPr="008C13A3" w:rsidRDefault="0055035E" w:rsidP="001F44F7">
      <w:pPr>
        <w:spacing w:after="120"/>
        <w:jc w:val="both"/>
        <w:rPr>
          <w:rFonts w:ascii="Arial" w:hAnsi="Arial" w:cs="Arial"/>
        </w:rPr>
      </w:pP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1043BC">
      <w:headerReference w:type="default" r:id="rId32"/>
      <w:footerReference w:type="default" r:id="rId33"/>
      <w:pgSz w:w="11910" w:h="16840"/>
      <w:pgMar w:top="1418" w:right="1418" w:bottom="1418" w:left="1418" w:header="426"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69EA56" w14:textId="77777777" w:rsidR="00D55066" w:rsidRDefault="00D55066">
      <w:r>
        <w:separator/>
      </w:r>
    </w:p>
  </w:endnote>
  <w:endnote w:type="continuationSeparator" w:id="0">
    <w:p w14:paraId="6E5FFCF5" w14:textId="77777777" w:rsidR="00D55066" w:rsidRDefault="00D550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swiss"/>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Liberation Serif">
    <w:altName w:val="Times New Roman"/>
    <w:charset w:val="00"/>
    <w:family w:val="roman"/>
    <w:pitch w:val="variable"/>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18F99CC0"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Pr="00C634F1">
        <w:rPr>
          <w:rStyle w:val="Hyperlink"/>
          <w:rFonts w:ascii="Arial" w:hAnsi="Arial" w:cs="Arial"/>
          <w:sz w:val="18"/>
          <w:szCs w:val="18"/>
        </w:rPr>
        <w:t>pregaoeletronico.friburgo@gmail.com</w:t>
      </w:r>
    </w:hyperlink>
    <w:r w:rsidRPr="00C634F1">
      <w:rPr>
        <w:rFonts w:ascii="Arial" w:hAnsi="Arial" w:cs="Arial"/>
        <w:color w:val="000000"/>
        <w:sz w:val="18"/>
        <w:szCs w:val="18"/>
      </w:rPr>
      <w:t xml:space="preserve"> – Telefone: (22) 25</w:t>
    </w:r>
    <w:r w:rsidR="00897185">
      <w:rPr>
        <w:rFonts w:ascii="Arial" w:hAnsi="Arial" w:cs="Arial"/>
        <w:color w:val="000000"/>
        <w:sz w:val="18"/>
        <w:szCs w:val="18"/>
      </w:rPr>
      <w:t xml:space="preserve">25-9100 – </w:t>
    </w:r>
  </w:p>
  <w:p w14:paraId="294AD2C5" w14:textId="1A8CFBD9" w:rsidR="00897185" w:rsidRPr="00C634F1" w:rsidRDefault="00897185"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3CC614" w14:textId="77777777" w:rsidR="00D55066" w:rsidRDefault="00D55066">
      <w:r>
        <w:separator/>
      </w:r>
    </w:p>
  </w:footnote>
  <w:footnote w:type="continuationSeparator" w:id="0">
    <w:p w14:paraId="07CC8396" w14:textId="77777777" w:rsidR="00D55066" w:rsidRDefault="00D550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8BB34" w14:textId="1E18873C" w:rsidR="008743A2" w:rsidRDefault="001043BC" w:rsidP="001043BC">
    <w:pPr>
      <w:pStyle w:val="Cabealho"/>
      <w:ind w:left="142" w:hanging="426"/>
    </w:pPr>
    <w:r>
      <w:rPr>
        <w:noProof/>
      </w:rPr>
      <mc:AlternateContent>
        <mc:Choice Requires="wps">
          <w:drawing>
            <wp:anchor distT="0" distB="0" distL="114300" distR="114300" simplePos="0" relativeHeight="251659264" behindDoc="1" locked="0" layoutInCell="1" allowOverlap="1" wp14:anchorId="1A95F5EF" wp14:editId="0A6D292F">
              <wp:simplePos x="0" y="0"/>
              <wp:positionH relativeFrom="column">
                <wp:posOffset>3931920</wp:posOffset>
              </wp:positionH>
              <wp:positionV relativeFrom="paragraph">
                <wp:posOffset>181610</wp:posOffset>
              </wp:positionV>
              <wp:extent cx="1883410" cy="568325"/>
              <wp:effectExtent l="0" t="0" r="21590" b="22225"/>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14BC87A6" w14:textId="77777777" w:rsidR="001043BC" w:rsidRDefault="001043BC" w:rsidP="001043BC">
                          <w:pPr>
                            <w:pStyle w:val="SemEspaamento"/>
                          </w:pPr>
                          <w:r>
                            <w:rPr>
                              <w:rFonts w:cs="Calibri"/>
                              <w:sz w:val="20"/>
                              <w:szCs w:val="20"/>
                            </w:rPr>
                            <w:t>PROCESSO Nº: 32.657/2023</w:t>
                          </w:r>
                        </w:p>
                        <w:p w14:paraId="1FACA4DA" w14:textId="77777777" w:rsidR="001043BC" w:rsidRDefault="001043BC" w:rsidP="001043BC">
                          <w:pPr>
                            <w:pStyle w:val="SemEspaamento"/>
                          </w:pPr>
                        </w:p>
                        <w:p w14:paraId="3D3D05DA" w14:textId="77777777" w:rsidR="001043BC" w:rsidRDefault="001043BC" w:rsidP="001043BC">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1A95F5EF" id="Retângulo 4" o:spid="_x0000_s1026" style="position:absolute;left:0;text-align:left;margin-left:309.6pt;margin-top:14.3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" strokeweight=".26mm">
              <v:stroke joinstyle="round"/>
              <v:path arrowok="t"/>
              <v:textbox>
                <w:txbxContent>
                  <w:p w14:paraId="14BC87A6" w14:textId="77777777" w:rsidR="001043BC" w:rsidRDefault="001043BC" w:rsidP="001043BC">
                    <w:pPr>
                      <w:pStyle w:val="SemEspaamento"/>
                    </w:pPr>
                    <w:r>
                      <w:rPr>
                        <w:rFonts w:cs="Calibri"/>
                        <w:sz w:val="20"/>
                        <w:szCs w:val="20"/>
                      </w:rPr>
                      <w:t>PROCESSO Nº: 32.657/2023</w:t>
                    </w:r>
                  </w:p>
                  <w:p w14:paraId="1FACA4DA" w14:textId="77777777" w:rsidR="001043BC" w:rsidRDefault="001043BC" w:rsidP="001043BC">
                    <w:pPr>
                      <w:pStyle w:val="SemEspaamento"/>
                    </w:pPr>
                  </w:p>
                  <w:p w14:paraId="3D3D05DA" w14:textId="77777777" w:rsidR="001043BC" w:rsidRDefault="001043BC" w:rsidP="001043BC">
                    <w:pPr>
                      <w:pStyle w:val="SemEspaamento"/>
                    </w:pPr>
                    <w:r>
                      <w:rPr>
                        <w:rFonts w:cs="Calibri"/>
                        <w:sz w:val="20"/>
                        <w:szCs w:val="20"/>
                      </w:rPr>
                      <w:t xml:space="preserve">RUBRICA:______FOLHA:______ </w:t>
                    </w:r>
                    <w:r>
                      <w:rPr>
                        <w:sz w:val="20"/>
                        <w:szCs w:val="20"/>
                      </w:rPr>
                      <w:t>______</w:t>
                    </w:r>
                  </w:p>
                </w:txbxContent>
              </v:textbox>
            </v:rect>
          </w:pict>
        </mc:Fallback>
      </mc:AlternateContent>
    </w:r>
    <w:r w:rsidRPr="002B6B2C">
      <w:rPr>
        <w:noProof/>
      </w:rPr>
      <w:drawing>
        <wp:inline distT="0" distB="0" distL="0" distR="0" wp14:anchorId="1110FF96" wp14:editId="5429D649">
          <wp:extent cx="3524250" cy="107632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24250" cy="1076325"/>
                  </a:xfrm>
                  <a:prstGeom prst="rect">
                    <a:avLst/>
                  </a:prstGeom>
                  <a:noFill/>
                  <a:ln>
                    <a:noFill/>
                  </a:ln>
                </pic:spPr>
              </pic:pic>
            </a:graphicData>
          </a:graphic>
        </wp:inline>
      </w:drawing>
    </w:r>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5"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23076B47"/>
    <w:multiLevelType w:val="multilevel"/>
    <w:tmpl w:val="8CA41798"/>
    <w:lvl w:ilvl="0">
      <w:start w:val="1"/>
      <w:numFmt w:val="decimal"/>
      <w:lvlText w:val="%1."/>
      <w:lvlJc w:val="left"/>
      <w:pPr>
        <w:tabs>
          <w:tab w:val="num" w:pos="360"/>
        </w:tabs>
        <w:ind w:left="360" w:hanging="360"/>
      </w:pPr>
      <w:rPr>
        <w:b/>
        <w:i w:val="0"/>
        <w:sz w:val="24"/>
        <w:szCs w:val="24"/>
      </w:rPr>
    </w:lvl>
    <w:lvl w:ilvl="1">
      <w:start w:val="1"/>
      <w:numFmt w:val="decimal"/>
      <w:lvlText w:val="%1.%2."/>
      <w:lvlJc w:val="left"/>
      <w:pPr>
        <w:tabs>
          <w:tab w:val="num" w:pos="858"/>
        </w:tabs>
        <w:ind w:left="858" w:hanging="432"/>
      </w:pPr>
      <w:rPr>
        <w:b/>
        <w:i w:val="0"/>
        <w:sz w:val="24"/>
        <w:szCs w:val="24"/>
      </w:rPr>
    </w:lvl>
    <w:lvl w:ilvl="2">
      <w:start w:val="1"/>
      <w:numFmt w:val="decimal"/>
      <w:lvlText w:val="%1.%2.%3."/>
      <w:lvlJc w:val="left"/>
      <w:pPr>
        <w:tabs>
          <w:tab w:val="num" w:pos="1214"/>
        </w:tabs>
        <w:ind w:left="1214" w:hanging="504"/>
      </w:pPr>
      <w:rPr>
        <w:b/>
        <w:i w:val="0"/>
        <w:iCs w:val="0"/>
        <w:sz w:val="24"/>
        <w:szCs w:val="24"/>
      </w:rPr>
    </w:lvl>
    <w:lvl w:ilvl="3">
      <w:start w:val="1"/>
      <w:numFmt w:val="decimal"/>
      <w:lvlText w:val="%1.%2.%3.%4."/>
      <w:lvlJc w:val="left"/>
      <w:pPr>
        <w:tabs>
          <w:tab w:val="num" w:pos="1728"/>
        </w:tabs>
        <w:ind w:left="1728" w:hanging="648"/>
      </w:pPr>
      <w:rPr>
        <w:b/>
        <w:sz w:val="24"/>
      </w:r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8" w15:restartNumberingAfterBreak="0">
    <w:nsid w:val="3CD32EFA"/>
    <w:multiLevelType w:val="multilevel"/>
    <w:tmpl w:val="1B1C559E"/>
    <w:lvl w:ilvl="0">
      <w:start w:val="13"/>
      <w:numFmt w:val="decimal"/>
      <w:lvlText w:val="%1"/>
      <w:lvlJc w:val="left"/>
      <w:pPr>
        <w:ind w:left="600" w:hanging="600"/>
      </w:pPr>
      <w:rPr>
        <w:rFonts w:cs="Calibri" w:hint="default"/>
        <w:b/>
        <w:color w:val="000000"/>
      </w:rPr>
    </w:lvl>
    <w:lvl w:ilvl="1">
      <w:start w:val="2"/>
      <w:numFmt w:val="decimal"/>
      <w:lvlText w:val="%1.%2"/>
      <w:lvlJc w:val="left"/>
      <w:pPr>
        <w:ind w:left="600" w:hanging="600"/>
      </w:pPr>
      <w:rPr>
        <w:rFonts w:cs="Calibri" w:hint="default"/>
        <w:b/>
        <w:color w:val="000000"/>
      </w:rPr>
    </w:lvl>
    <w:lvl w:ilvl="2">
      <w:start w:val="1"/>
      <w:numFmt w:val="decimal"/>
      <w:lvlText w:val="%1.%2.%3"/>
      <w:lvlJc w:val="left"/>
      <w:pPr>
        <w:ind w:left="1146" w:hanging="720"/>
      </w:pPr>
      <w:rPr>
        <w:rFonts w:cs="Calibri" w:hint="default"/>
        <w:b w:val="0"/>
        <w:bCs/>
        <w:color w:val="000000"/>
      </w:rPr>
    </w:lvl>
    <w:lvl w:ilvl="3">
      <w:start w:val="1"/>
      <w:numFmt w:val="decimal"/>
      <w:lvlText w:val="%1.%2.%3.%4"/>
      <w:lvlJc w:val="left"/>
      <w:pPr>
        <w:ind w:left="720" w:hanging="720"/>
      </w:pPr>
      <w:rPr>
        <w:rFonts w:cs="Calibri" w:hint="default"/>
        <w:b/>
        <w:color w:val="000000"/>
      </w:rPr>
    </w:lvl>
    <w:lvl w:ilvl="4">
      <w:start w:val="1"/>
      <w:numFmt w:val="decimal"/>
      <w:lvlText w:val="%1.%2.%3.%4.%5"/>
      <w:lvlJc w:val="left"/>
      <w:pPr>
        <w:ind w:left="1080" w:hanging="1080"/>
      </w:pPr>
      <w:rPr>
        <w:rFonts w:cs="Calibri" w:hint="default"/>
        <w:b/>
        <w:color w:val="000000"/>
      </w:rPr>
    </w:lvl>
    <w:lvl w:ilvl="5">
      <w:start w:val="1"/>
      <w:numFmt w:val="decimal"/>
      <w:lvlText w:val="%1.%2.%3.%4.%5.%6"/>
      <w:lvlJc w:val="left"/>
      <w:pPr>
        <w:ind w:left="1080" w:hanging="1080"/>
      </w:pPr>
      <w:rPr>
        <w:rFonts w:cs="Calibri" w:hint="default"/>
        <w:b/>
        <w:color w:val="000000"/>
      </w:rPr>
    </w:lvl>
    <w:lvl w:ilvl="6">
      <w:start w:val="1"/>
      <w:numFmt w:val="decimal"/>
      <w:lvlText w:val="%1.%2.%3.%4.%5.%6.%7"/>
      <w:lvlJc w:val="left"/>
      <w:pPr>
        <w:ind w:left="1440" w:hanging="1440"/>
      </w:pPr>
      <w:rPr>
        <w:rFonts w:cs="Calibri" w:hint="default"/>
        <w:b/>
        <w:color w:val="000000"/>
      </w:rPr>
    </w:lvl>
    <w:lvl w:ilvl="7">
      <w:start w:val="1"/>
      <w:numFmt w:val="decimal"/>
      <w:lvlText w:val="%1.%2.%3.%4.%5.%6.%7.%8"/>
      <w:lvlJc w:val="left"/>
      <w:pPr>
        <w:ind w:left="1440" w:hanging="1440"/>
      </w:pPr>
      <w:rPr>
        <w:rFonts w:cs="Calibri" w:hint="default"/>
        <w:b/>
        <w:color w:val="000000"/>
      </w:rPr>
    </w:lvl>
    <w:lvl w:ilvl="8">
      <w:start w:val="1"/>
      <w:numFmt w:val="decimal"/>
      <w:lvlText w:val="%1.%2.%3.%4.%5.%6.%7.%8.%9"/>
      <w:lvlJc w:val="left"/>
      <w:pPr>
        <w:ind w:left="1440" w:hanging="1440"/>
      </w:pPr>
      <w:rPr>
        <w:rFonts w:cs="Calibri" w:hint="default"/>
        <w:b/>
        <w:color w:val="000000"/>
      </w:rPr>
    </w:lvl>
  </w:abstractNum>
  <w:abstractNum w:abstractNumId="9"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0" w15:restartNumberingAfterBreak="0">
    <w:nsid w:val="63700AFA"/>
    <w:multiLevelType w:val="multilevel"/>
    <w:tmpl w:val="2E1E79E4"/>
    <w:lvl w:ilvl="0">
      <w:start w:val="3"/>
      <w:numFmt w:val="decimal"/>
      <w:lvlText w:val="%1"/>
      <w:lvlJc w:val="left"/>
      <w:pPr>
        <w:ind w:left="645" w:hanging="645"/>
      </w:pPr>
      <w:rPr>
        <w:rFonts w:hint="default"/>
        <w:color w:val="auto"/>
        <w:sz w:val="22"/>
        <w:szCs w:val="22"/>
      </w:rPr>
    </w:lvl>
    <w:lvl w:ilvl="1">
      <w:start w:val="1"/>
      <w:numFmt w:val="decimal"/>
      <w:lvlText w:val="%1.%2"/>
      <w:lvlJc w:val="left"/>
      <w:pPr>
        <w:ind w:left="645" w:hanging="645"/>
      </w:pPr>
      <w:rPr>
        <w:rFonts w:hint="default"/>
        <w:i w:val="0"/>
        <w:iCs/>
        <w:color w:val="auto"/>
        <w:sz w:val="22"/>
        <w:szCs w:val="22"/>
      </w:rPr>
    </w:lvl>
    <w:lvl w:ilvl="2">
      <w:start w:val="4"/>
      <w:numFmt w:val="decimal"/>
      <w:lvlText w:val="%1.%2.%3"/>
      <w:lvlJc w:val="left"/>
      <w:pPr>
        <w:ind w:left="720" w:hanging="720"/>
      </w:pPr>
      <w:rPr>
        <w:rFonts w:hint="default"/>
        <w:sz w:val="22"/>
        <w:szCs w:val="22"/>
      </w:rPr>
    </w:lvl>
    <w:lvl w:ilvl="3">
      <w:start w:val="1"/>
      <w:numFmt w:val="decimal"/>
      <w:lvlText w:val="%1.%2.%3.%4"/>
      <w:lvlJc w:val="left"/>
      <w:pPr>
        <w:ind w:left="720" w:hanging="720"/>
      </w:pPr>
      <w:rPr>
        <w:rFonts w:hint="default"/>
        <w:sz w:val="22"/>
        <w:szCs w:val="22"/>
      </w:rPr>
    </w:lvl>
    <w:lvl w:ilvl="4">
      <w:start w:val="1"/>
      <w:numFmt w:val="decimal"/>
      <w:lvlText w:val="%1.%2.%3.%4.%5"/>
      <w:lvlJc w:val="left"/>
      <w:pPr>
        <w:ind w:left="1080" w:hanging="1080"/>
      </w:pPr>
      <w:rPr>
        <w:rFonts w:hint="default"/>
        <w:sz w:val="32"/>
      </w:rPr>
    </w:lvl>
    <w:lvl w:ilvl="5">
      <w:start w:val="1"/>
      <w:numFmt w:val="decimal"/>
      <w:lvlText w:val="%1.%2.%3.%4.%5.%6"/>
      <w:lvlJc w:val="left"/>
      <w:pPr>
        <w:ind w:left="1080" w:hanging="1080"/>
      </w:pPr>
      <w:rPr>
        <w:rFonts w:hint="default"/>
        <w:sz w:val="32"/>
      </w:rPr>
    </w:lvl>
    <w:lvl w:ilvl="6">
      <w:start w:val="1"/>
      <w:numFmt w:val="decimal"/>
      <w:lvlText w:val="%1.%2.%3.%4.%5.%6.%7"/>
      <w:lvlJc w:val="left"/>
      <w:pPr>
        <w:ind w:left="1440" w:hanging="1440"/>
      </w:pPr>
      <w:rPr>
        <w:rFonts w:hint="default"/>
        <w:sz w:val="32"/>
      </w:rPr>
    </w:lvl>
    <w:lvl w:ilvl="7">
      <w:start w:val="1"/>
      <w:numFmt w:val="decimal"/>
      <w:lvlText w:val="%1.%2.%3.%4.%5.%6.%7.%8"/>
      <w:lvlJc w:val="left"/>
      <w:pPr>
        <w:ind w:left="1440" w:hanging="1440"/>
      </w:pPr>
      <w:rPr>
        <w:rFonts w:hint="default"/>
        <w:sz w:val="32"/>
      </w:rPr>
    </w:lvl>
    <w:lvl w:ilvl="8">
      <w:start w:val="1"/>
      <w:numFmt w:val="decimal"/>
      <w:lvlText w:val="%1.%2.%3.%4.%5.%6.%7.%8.%9"/>
      <w:lvlJc w:val="left"/>
      <w:pPr>
        <w:ind w:left="1800" w:hanging="1800"/>
      </w:pPr>
      <w:rPr>
        <w:rFonts w:hint="default"/>
        <w:sz w:val="32"/>
      </w:rPr>
    </w:lvl>
  </w:abstractNum>
  <w:abstractNum w:abstractNumId="11"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4"/>
  </w:num>
  <w:num w:numId="3">
    <w:abstractNumId w:val="1"/>
  </w:num>
  <w:num w:numId="4">
    <w:abstractNumId w:val="5"/>
  </w:num>
  <w:num w:numId="5">
    <w:abstractNumId w:val="2"/>
  </w:num>
  <w:num w:numId="6">
    <w:abstractNumId w:val="11"/>
  </w:num>
  <w:num w:numId="7">
    <w:abstractNumId w:val="3"/>
  </w:num>
  <w:num w:numId="8">
    <w:abstractNumId w:val="9"/>
  </w:num>
  <w:num w:numId="9">
    <w:abstractNumId w:val="6"/>
  </w:num>
  <w:num w:numId="1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num>
  <w:num w:numId="12">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07AF4"/>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43BC"/>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79D"/>
    <w:rsid w:val="00244CA9"/>
    <w:rsid w:val="00251867"/>
    <w:rsid w:val="002556A7"/>
    <w:rsid w:val="002573CE"/>
    <w:rsid w:val="00257889"/>
    <w:rsid w:val="00264522"/>
    <w:rsid w:val="002663BD"/>
    <w:rsid w:val="00266B10"/>
    <w:rsid w:val="00276B5D"/>
    <w:rsid w:val="0028199E"/>
    <w:rsid w:val="0028504B"/>
    <w:rsid w:val="00296174"/>
    <w:rsid w:val="002A4753"/>
    <w:rsid w:val="002A5731"/>
    <w:rsid w:val="002A7071"/>
    <w:rsid w:val="002B28F4"/>
    <w:rsid w:val="002B3DAB"/>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1ACA"/>
    <w:rsid w:val="004A20F0"/>
    <w:rsid w:val="004A30C1"/>
    <w:rsid w:val="004A7803"/>
    <w:rsid w:val="004B375B"/>
    <w:rsid w:val="004B61AB"/>
    <w:rsid w:val="004C1220"/>
    <w:rsid w:val="004C2B06"/>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7168B3"/>
    <w:rsid w:val="00722F56"/>
    <w:rsid w:val="007270C7"/>
    <w:rsid w:val="00735ADD"/>
    <w:rsid w:val="00741433"/>
    <w:rsid w:val="00745D82"/>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97185"/>
    <w:rsid w:val="008A046D"/>
    <w:rsid w:val="008A31DA"/>
    <w:rsid w:val="008A72D1"/>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6E98"/>
    <w:rsid w:val="00A27B94"/>
    <w:rsid w:val="00A327A0"/>
    <w:rsid w:val="00A74974"/>
    <w:rsid w:val="00A75B6C"/>
    <w:rsid w:val="00A87002"/>
    <w:rsid w:val="00A92914"/>
    <w:rsid w:val="00A94653"/>
    <w:rsid w:val="00A96E16"/>
    <w:rsid w:val="00AA4EF9"/>
    <w:rsid w:val="00AC1FD2"/>
    <w:rsid w:val="00AC69AD"/>
    <w:rsid w:val="00AD022C"/>
    <w:rsid w:val="00AD71D6"/>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3AB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30093"/>
    <w:rsid w:val="00D5096A"/>
    <w:rsid w:val="00D55066"/>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671C6"/>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1823351465">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 Type="http://schemas.openxmlformats.org/officeDocument/2006/relationships/numbering" Target="numbering.xml"/><Relationship Id="rId21" Type="http://schemas.openxmlformats.org/officeDocument/2006/relationships/hyperlink" Target="http://www.planalto.gov.br/ccivil_03/_ato2019-2022/2021/lei/L14133.htm" TargetMode="External"/><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s://www.planalto.gov.br/ccivil_03/leis/l8078compilado.htm" TargetMode="External"/><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s://www.planalto.gov.br/ccivil_03/_ato2011-2014/2011/lei/l12527.ht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2/decreto/d7724.htm" TargetMode="External"/><Relationship Id="rId35"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mailto:pregaoeletronico.friburgo@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473</TotalTime>
  <Pages>1</Pages>
  <Words>5491</Words>
  <Characters>29656</Characters>
  <Application>Microsoft Office Word</Application>
  <DocSecurity>0</DocSecurity>
  <Lines>247</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35077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39</cp:revision>
  <cp:lastPrinted>2024-02-29T13:57:00Z</cp:lastPrinted>
  <dcterms:created xsi:type="dcterms:W3CDTF">2023-08-18T18:10:00Z</dcterms:created>
  <dcterms:modified xsi:type="dcterms:W3CDTF">2024-02-29T13:57:00Z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